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安徽新集矿山建设工程有限公司根据生产需要，现安徽（淮南）煤化工产业园（潘集地区）需采购一批中砂，欢迎具有产品生产资质的生产商或具有此类产品经营范围的供货商前来洽谈、报价，具体事项如下：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楷体_GB2312"/>
          <w:color w:val="000000"/>
          <w:sz w:val="28"/>
          <w:szCs w:val="28"/>
        </w:rPr>
        <w:t>安徽（淮南）煤化工产业园（潘集地区）中砂采购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：安徽（淮南）煤化工产业园（潘集地区）</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7"/>
        <w:tblW w:w="9808" w:type="dxa"/>
        <w:tblInd w:w="-97" w:type="dxa"/>
        <w:tblLayout w:type="fixed"/>
        <w:tblCellMar>
          <w:top w:w="0" w:type="dxa"/>
          <w:left w:w="108" w:type="dxa"/>
          <w:bottom w:w="0" w:type="dxa"/>
          <w:right w:w="108" w:type="dxa"/>
        </w:tblCellMar>
      </w:tblPr>
      <w:tblGrid>
        <w:gridCol w:w="859"/>
        <w:gridCol w:w="1214"/>
        <w:gridCol w:w="1818"/>
        <w:gridCol w:w="913"/>
        <w:gridCol w:w="1110"/>
        <w:gridCol w:w="1005"/>
        <w:gridCol w:w="1099"/>
        <w:gridCol w:w="1790"/>
      </w:tblGrid>
      <w:tr>
        <w:tblPrEx>
          <w:tblCellMar>
            <w:top w:w="0" w:type="dxa"/>
            <w:left w:w="108" w:type="dxa"/>
            <w:bottom w:w="0" w:type="dxa"/>
            <w:right w:w="108" w:type="dxa"/>
          </w:tblCellMar>
        </w:tblPrEx>
        <w:trPr>
          <w:trHeight w:val="739"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790"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053" w:hRule="atLeast"/>
        </w:trPr>
        <w:tc>
          <w:tcPr>
            <w:tcW w:w="85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21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中砂</w:t>
            </w:r>
          </w:p>
        </w:tc>
        <w:tc>
          <w:tcPr>
            <w:tcW w:w="1818"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细度模数2.3-3.0</w:t>
            </w:r>
          </w:p>
        </w:tc>
        <w:tc>
          <w:tcPr>
            <w:tcW w:w="913"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t</w:t>
            </w:r>
          </w:p>
        </w:tc>
        <w:tc>
          <w:tcPr>
            <w:tcW w:w="1110"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3150</w:t>
            </w:r>
          </w:p>
        </w:tc>
        <w:tc>
          <w:tcPr>
            <w:tcW w:w="1005"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099"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7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707" w:hRule="atLeast"/>
        </w:trPr>
        <w:tc>
          <w:tcPr>
            <w:tcW w:w="9808" w:type="dxa"/>
            <w:gridSpan w:val="8"/>
            <w:tcBorders>
              <w:top w:val="nil"/>
              <w:left w:val="single" w:color="auto" w:sz="4" w:space="0"/>
              <w:bottom w:val="single" w:color="auto" w:sz="4" w:space="0"/>
              <w:right w:val="single" w:color="auto" w:sz="4" w:space="0"/>
            </w:tcBorders>
            <w:shd w:val="clear" w:color="auto" w:fill="auto"/>
            <w:noWrap/>
            <w:vAlign w:val="center"/>
          </w:tcPr>
          <w:p>
            <w:pPr>
              <w:ind w:left="723" w:hanging="723" w:hangingChars="300"/>
              <w:rPr>
                <w:rFonts w:ascii="仿宋" w:hAnsi="仿宋" w:eastAsia="仿宋" w:cs="楷体_GB2312"/>
                <w:color w:val="000000"/>
                <w:sz w:val="24"/>
                <w:szCs w:val="24"/>
              </w:rPr>
            </w:pPr>
            <w:r>
              <w:rPr>
                <w:rFonts w:hint="eastAsia" w:ascii="仿宋" w:hAnsi="仿宋" w:eastAsia="仿宋" w:cs="楷体_GB2312"/>
                <w:b/>
                <w:bCs/>
                <w:color w:val="000000"/>
                <w:sz w:val="24"/>
                <w:szCs w:val="24"/>
              </w:rPr>
              <w:t>说明：报价价格必须含3%增值税专用发票、运输费用、装卸费用，同时接受我公司的付款方式。</w:t>
            </w:r>
          </w:p>
        </w:tc>
      </w:tr>
    </w:tbl>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宋体" w:hAnsi="宋体" w:cs="仿宋"/>
          <w:sz w:val="28"/>
          <w:szCs w:val="28"/>
        </w:rPr>
      </w:pPr>
      <w:r>
        <w:rPr>
          <w:rFonts w:hint="eastAsia" w:ascii="仿宋" w:hAnsi="仿宋" w:eastAsia="仿宋" w:cs="楷体_GB2312"/>
          <w:color w:val="000000"/>
          <w:sz w:val="28"/>
          <w:szCs w:val="28"/>
        </w:rPr>
        <w:t>1、具有产品生产资质生产商或具有此类产品经营范围的供货商，均可以参加，并需提供有效的企业营业执照、税务登记证、组织机构代码证书（三证合一营业执照）。</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5、产品执行标准：产品质量执行国家现行标准。</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6、报价文件袋需盖章并密封（无章、没有密封不予接收）。</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8</w:t>
      </w:r>
      <w:r>
        <w:rPr>
          <w:rFonts w:ascii="仿宋" w:hAnsi="仿宋" w:eastAsia="仿宋" w:cs="楷体_GB2312"/>
          <w:color w:val="000000"/>
          <w:sz w:val="28"/>
          <w:szCs w:val="28"/>
        </w:rPr>
        <w:t>、询价响应供应商必须提供产品的质量保证说明及售后服务承诺。</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9、报价文件必须由单位法人和授权代理人分别签字并盖章后方可有效，同时提供正式授权委托书。</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10、报价期间相关费用由报价人自理。</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11、供应商在中标后，合同履行期间不能及时保障供应，每出现一次，罚款1000元。累计出现三次，甲方有权单方面解除合同，乙方不得进行任何阻挠。</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12、报价文件需提供正本一套，副本二套，装订成册，不得散装。</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13、报价有效期不少于一个月。</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2、报价人需按合同约定的供货期间进行供货，按国标规范要求验收合格后，方可投入工程使用。月度根据供货数量据实结算。</w:t>
      </w:r>
    </w:p>
    <w:p>
      <w:pPr>
        <w:tabs>
          <w:tab w:val="left" w:pos="540"/>
        </w:tabs>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2020</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 xml:space="preserve">10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14:textFill>
            <w14:solidFill>
              <w14:schemeClr w14:val="accent2"/>
            </w14:solidFill>
          </w14:textFill>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rPr>
        <w:t xml:space="preserve"> 2020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 xml:space="preserve">月 </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16</w:t>
      </w:r>
      <w:bookmarkStart w:id="0" w:name="_GoBack"/>
      <w:bookmarkEnd w:id="0"/>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10</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时当众开启各方报价文件。</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spacing w:line="58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(1)未提供营业执照有效复印件(加盖企业公章)。</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(2)询价响应文件字迹模糊不清(包括提交的各类复印件)。</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(3)询价响应内容、技术标准、售后服务没有实质性响应询价文件要求</w:t>
      </w:r>
      <w:r>
        <w:rPr>
          <w:rFonts w:hint="eastAsia" w:ascii="仿宋" w:hAnsi="仿宋" w:eastAsia="仿宋" w:cs="楷体_GB2312"/>
          <w:color w:val="000000"/>
          <w:sz w:val="28"/>
          <w:szCs w:val="28"/>
        </w:rPr>
        <w:t>。</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本公司对采购的材料设有控制价，超过控制价的报价文件不予采纳。</w:t>
      </w:r>
    </w:p>
    <w:p>
      <w:pPr>
        <w:spacing w:line="58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4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p>
    <w:p>
      <w:pPr>
        <w:spacing w:line="540" w:lineRule="exact"/>
        <w:ind w:firstLine="420" w:firstLineChars="15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8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8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8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80" w:lineRule="exact"/>
        <w:rPr>
          <w:rFonts w:ascii="仿宋" w:hAnsi="仿宋" w:eastAsia="仿宋" w:cs="楷体_GB2312"/>
          <w:color w:val="000000"/>
          <w:sz w:val="28"/>
          <w:szCs w:val="28"/>
        </w:rPr>
      </w:pPr>
    </w:p>
    <w:p>
      <w:pPr>
        <w:spacing w:line="580" w:lineRule="exact"/>
        <w:ind w:firstLine="4900" w:firstLineChars="1750"/>
        <w:rPr>
          <w:rFonts w:hint="eastAsia" w:ascii="仿宋" w:hAnsi="仿宋" w:eastAsia="仿宋" w:cs="楷体_GB2312"/>
          <w:color w:val="000000"/>
          <w:sz w:val="28"/>
          <w:szCs w:val="28"/>
        </w:rPr>
      </w:pPr>
    </w:p>
    <w:p>
      <w:pPr>
        <w:spacing w:line="580" w:lineRule="exact"/>
        <w:ind w:firstLine="4900" w:firstLineChars="1750"/>
        <w:rPr>
          <w:rFonts w:hint="eastAsia" w:ascii="仿宋" w:hAnsi="仿宋" w:eastAsia="仿宋" w:cs="楷体_GB2312"/>
          <w:color w:val="000000"/>
          <w:sz w:val="28"/>
          <w:szCs w:val="28"/>
        </w:rPr>
      </w:pPr>
    </w:p>
    <w:p>
      <w:pPr>
        <w:spacing w:line="580" w:lineRule="exact"/>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580" w:lineRule="exact"/>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spacing w:line="580" w:lineRule="exact"/>
        <w:ind w:firstLine="5040" w:firstLineChars="1800"/>
        <w:jc w:val="left"/>
        <w:rPr>
          <w:rFonts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rPr>
        <w:t xml:space="preserve"> 2020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10</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10</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color w:val="000000"/>
          <w:sz w:val="28"/>
          <w:szCs w:val="28"/>
        </w:rPr>
      </w:pPr>
      <w:r>
        <w:rPr>
          <w:rFonts w:hint="eastAsia" w:ascii="仿宋" w:hAnsi="仿宋" w:eastAsia="仿宋" w:cs="楷体_GB2312"/>
          <w:b/>
          <w:bCs/>
          <w:color w:val="000000"/>
          <w:sz w:val="40"/>
          <w:szCs w:val="40"/>
        </w:rPr>
        <w:t>报价单</w:t>
      </w:r>
    </w:p>
    <w:tbl>
      <w:tblPr>
        <w:tblStyle w:val="7"/>
        <w:tblW w:w="9368" w:type="dxa"/>
        <w:tblInd w:w="-177" w:type="dxa"/>
        <w:tblLayout w:type="fixed"/>
        <w:tblCellMar>
          <w:top w:w="0" w:type="dxa"/>
          <w:left w:w="108" w:type="dxa"/>
          <w:bottom w:w="0" w:type="dxa"/>
          <w:right w:w="108" w:type="dxa"/>
        </w:tblCellMar>
      </w:tblPr>
      <w:tblGrid>
        <w:gridCol w:w="682"/>
        <w:gridCol w:w="1731"/>
        <w:gridCol w:w="1459"/>
        <w:gridCol w:w="928"/>
        <w:gridCol w:w="1104"/>
        <w:gridCol w:w="996"/>
        <w:gridCol w:w="1200"/>
        <w:gridCol w:w="1268"/>
      </w:tblGrid>
      <w:tr>
        <w:tblPrEx>
          <w:tblCellMar>
            <w:top w:w="0" w:type="dxa"/>
            <w:left w:w="108" w:type="dxa"/>
            <w:bottom w:w="0" w:type="dxa"/>
            <w:right w:w="108" w:type="dxa"/>
          </w:tblCellMar>
        </w:tblPrEx>
        <w:trPr>
          <w:trHeight w:val="974" w:hRule="atLeast"/>
        </w:trPr>
        <w:tc>
          <w:tcPr>
            <w:tcW w:w="68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3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材料名称</w:t>
            </w:r>
          </w:p>
        </w:tc>
        <w:tc>
          <w:tcPr>
            <w:tcW w:w="1459"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2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104"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996"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200"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总价（元）</w:t>
            </w:r>
          </w:p>
        </w:tc>
        <w:tc>
          <w:tcPr>
            <w:tcW w:w="1268" w:type="dxa"/>
            <w:tcBorders>
              <w:top w:val="single" w:color="auto" w:sz="4" w:space="0"/>
              <w:left w:val="nil"/>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备注</w:t>
            </w:r>
          </w:p>
        </w:tc>
      </w:tr>
      <w:tr>
        <w:tblPrEx>
          <w:tblCellMar>
            <w:top w:w="0" w:type="dxa"/>
            <w:left w:w="108" w:type="dxa"/>
            <w:bottom w:w="0" w:type="dxa"/>
            <w:right w:w="108" w:type="dxa"/>
          </w:tblCellMar>
        </w:tblPrEx>
        <w:trPr>
          <w:trHeight w:val="1357" w:hRule="atLeast"/>
        </w:trPr>
        <w:tc>
          <w:tcPr>
            <w:tcW w:w="682"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1</w:t>
            </w:r>
          </w:p>
        </w:tc>
        <w:tc>
          <w:tcPr>
            <w:tcW w:w="1731"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中砂</w:t>
            </w:r>
          </w:p>
        </w:tc>
        <w:tc>
          <w:tcPr>
            <w:tcW w:w="1459" w:type="dxa"/>
            <w:tcBorders>
              <w:top w:val="single" w:color="auto" w:sz="4" w:space="0"/>
              <w:left w:val="nil"/>
              <w:bottom w:val="single" w:color="auto" w:sz="4" w:space="0"/>
              <w:right w:val="single" w:color="auto" w:sz="4" w:space="0"/>
            </w:tcBorders>
            <w:shd w:val="clear" w:color="auto" w:fill="auto"/>
            <w:noWrap/>
            <w:vAlign w:val="center"/>
          </w:tcPr>
          <w:p>
            <w:pPr>
              <w:widowControl/>
              <w:spacing w:line="32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细度模数2.3-3.0</w:t>
            </w:r>
          </w:p>
        </w:tc>
        <w:tc>
          <w:tcPr>
            <w:tcW w:w="928"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t</w:t>
            </w:r>
          </w:p>
        </w:tc>
        <w:tc>
          <w:tcPr>
            <w:tcW w:w="1104"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3150</w:t>
            </w:r>
          </w:p>
        </w:tc>
        <w:tc>
          <w:tcPr>
            <w:tcW w:w="996"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20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2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提供样品</w:t>
            </w:r>
          </w:p>
        </w:tc>
      </w:tr>
      <w:tr>
        <w:tblPrEx>
          <w:tblCellMar>
            <w:top w:w="0" w:type="dxa"/>
            <w:left w:w="108" w:type="dxa"/>
            <w:bottom w:w="0" w:type="dxa"/>
            <w:right w:w="108" w:type="dxa"/>
          </w:tblCellMar>
        </w:tblPrEx>
        <w:trPr>
          <w:trHeight w:val="1053" w:hRule="atLeast"/>
        </w:trPr>
        <w:tc>
          <w:tcPr>
            <w:tcW w:w="241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r>
              <w:rPr>
                <w:rFonts w:hint="eastAsia" w:ascii="仿宋" w:hAnsi="仿宋" w:eastAsia="仿宋" w:cs="楷体_GB2312"/>
                <w:color w:val="000000"/>
                <w:sz w:val="24"/>
                <w:szCs w:val="24"/>
              </w:rPr>
              <w:t>合计总价：（大写）</w:t>
            </w:r>
          </w:p>
        </w:tc>
        <w:tc>
          <w:tcPr>
            <w:tcW w:w="4487" w:type="dxa"/>
            <w:gridSpan w:val="4"/>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center"/>
              <w:rPr>
                <w:rFonts w:ascii="仿宋" w:hAnsi="仿宋" w:eastAsia="仿宋" w:cs="楷体_GB2312"/>
                <w:color w:val="000000"/>
                <w:sz w:val="24"/>
                <w:szCs w:val="24"/>
              </w:rPr>
            </w:pPr>
          </w:p>
        </w:tc>
        <w:tc>
          <w:tcPr>
            <w:tcW w:w="1200" w:type="dxa"/>
            <w:tcBorders>
              <w:top w:val="single" w:color="auto" w:sz="4" w:space="0"/>
              <w:left w:val="nil"/>
              <w:bottom w:val="single" w:color="auto" w:sz="4" w:space="0"/>
              <w:right w:val="single" w:color="auto" w:sz="4" w:space="0"/>
            </w:tcBorders>
            <w:shd w:val="clear" w:color="auto" w:fill="auto"/>
            <w:noWrap/>
            <w:vAlign w:val="center"/>
          </w:tcPr>
          <w:p>
            <w:pPr>
              <w:widowControl/>
              <w:spacing w:line="400" w:lineRule="exact"/>
              <w:jc w:val="center"/>
              <w:rPr>
                <w:rFonts w:ascii="仿宋" w:hAnsi="仿宋" w:eastAsia="仿宋" w:cs="楷体_GB2312"/>
                <w:color w:val="000000"/>
                <w:sz w:val="24"/>
                <w:szCs w:val="24"/>
              </w:rPr>
            </w:pPr>
          </w:p>
        </w:tc>
        <w:tc>
          <w:tcPr>
            <w:tcW w:w="12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400" w:lineRule="exact"/>
              <w:jc w:val="center"/>
              <w:rPr>
                <w:rFonts w:ascii="仿宋" w:hAnsi="仿宋" w:eastAsia="仿宋" w:cs="楷体_GB2312"/>
                <w:color w:val="000000"/>
                <w:sz w:val="24"/>
                <w:szCs w:val="24"/>
              </w:rPr>
            </w:pPr>
          </w:p>
        </w:tc>
      </w:tr>
    </w:tbl>
    <w:p>
      <w:pPr>
        <w:ind w:left="1270" w:right="817" w:rightChars="389" w:hanging="1270" w:hangingChars="527"/>
        <w:rPr>
          <w:rFonts w:ascii="仿宋" w:hAnsi="仿宋" w:eastAsia="仿宋" w:cs="楷体_GB2312"/>
          <w:b/>
          <w:bCs/>
          <w:color w:val="000000"/>
          <w:sz w:val="24"/>
          <w:szCs w:val="24"/>
        </w:rPr>
      </w:pPr>
      <w:r>
        <w:rPr>
          <w:rFonts w:hint="eastAsia" w:ascii="仿宋" w:hAnsi="仿宋" w:eastAsia="仿宋" w:cs="楷体_GB2312"/>
          <w:b/>
          <w:bCs/>
          <w:color w:val="000000"/>
          <w:sz w:val="24"/>
          <w:szCs w:val="24"/>
        </w:rPr>
        <w:t>报价说明：1、报价价格必须含3%增值税专用发票、运输费用、装卸费用，同时接受我公司的付款方式。</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2、报价有效期不少于一个月。</w:t>
      </w:r>
    </w:p>
    <w:p>
      <w:pPr>
        <w:ind w:left="-420" w:leftChars="-200" w:right="-388" w:rightChars="-185"/>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4"/>
          <w:szCs w:val="24"/>
        </w:rPr>
      </w:pPr>
      <w:r>
        <w:rPr>
          <w:rFonts w:hint="eastAsia" w:ascii="仿宋" w:hAnsi="仿宋" w:eastAsia="仿宋" w:cs="楷体_GB2312"/>
          <w:b/>
          <w:bCs/>
          <w:color w:val="000000"/>
          <w:sz w:val="24"/>
          <w:szCs w:val="24"/>
        </w:rPr>
        <w:t xml:space="preserve"> </w:t>
      </w: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4"/>
          <w:szCs w:val="24"/>
        </w:rPr>
      </w:pPr>
    </w:p>
    <w:p>
      <w:pPr>
        <w:rPr>
          <w:rFonts w:ascii="仿宋" w:hAnsi="仿宋" w:eastAsia="仿宋" w:cs="楷体_GB2312"/>
          <w:b/>
          <w:bCs/>
          <w:color w:val="000000"/>
          <w:sz w:val="28"/>
          <w:szCs w:val="28"/>
        </w:rPr>
      </w:pP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rPr>
          <w:sz w:val="30"/>
          <w:szCs w:val="30"/>
        </w:rPr>
      </w:pP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850" w:right="1134" w:bottom="850" w:left="1134" w:header="851" w:footer="992" w:gutter="0"/>
          <w:cols w:space="425" w:num="1"/>
          <w:docGrid w:type="lines" w:linePitch="312" w:charSpace="0"/>
        </w:sectPr>
      </w:pPr>
    </w:p>
    <w:p>
      <w:pPr>
        <w:rPr>
          <w:sz w:val="30"/>
          <w:szCs w:val="30"/>
        </w:r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的询价工作。代理人以本公司的名义签署投标书，进行谈判、签署合同和处理与之有关的一切事务。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C69"/>
    <w:rsid w:val="0000514A"/>
    <w:rsid w:val="00005FA6"/>
    <w:rsid w:val="00045318"/>
    <w:rsid w:val="00054C7A"/>
    <w:rsid w:val="000A7A2A"/>
    <w:rsid w:val="000B5C69"/>
    <w:rsid w:val="001015E8"/>
    <w:rsid w:val="00110202"/>
    <w:rsid w:val="0011615F"/>
    <w:rsid w:val="00120E5F"/>
    <w:rsid w:val="0012114A"/>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50120"/>
    <w:rsid w:val="00476354"/>
    <w:rsid w:val="00493468"/>
    <w:rsid w:val="004C1294"/>
    <w:rsid w:val="004C4522"/>
    <w:rsid w:val="004D7873"/>
    <w:rsid w:val="004F0CC3"/>
    <w:rsid w:val="00521722"/>
    <w:rsid w:val="00534DB0"/>
    <w:rsid w:val="005A46B9"/>
    <w:rsid w:val="00612CC9"/>
    <w:rsid w:val="00693CDA"/>
    <w:rsid w:val="00724092"/>
    <w:rsid w:val="00735660"/>
    <w:rsid w:val="007417A5"/>
    <w:rsid w:val="007969A7"/>
    <w:rsid w:val="008238B4"/>
    <w:rsid w:val="0083514F"/>
    <w:rsid w:val="008372AD"/>
    <w:rsid w:val="00844F30"/>
    <w:rsid w:val="00851801"/>
    <w:rsid w:val="008652A8"/>
    <w:rsid w:val="00865CDB"/>
    <w:rsid w:val="008E798E"/>
    <w:rsid w:val="009007DE"/>
    <w:rsid w:val="00906976"/>
    <w:rsid w:val="009116DA"/>
    <w:rsid w:val="00926449"/>
    <w:rsid w:val="009676D8"/>
    <w:rsid w:val="009A2F3C"/>
    <w:rsid w:val="009A5B5C"/>
    <w:rsid w:val="009C0411"/>
    <w:rsid w:val="009C7A1D"/>
    <w:rsid w:val="009D7284"/>
    <w:rsid w:val="00A66C4C"/>
    <w:rsid w:val="00A76AD9"/>
    <w:rsid w:val="00A8139A"/>
    <w:rsid w:val="00AA036E"/>
    <w:rsid w:val="00AA3D18"/>
    <w:rsid w:val="00AE03E6"/>
    <w:rsid w:val="00AE5ED2"/>
    <w:rsid w:val="00B02377"/>
    <w:rsid w:val="00B931F8"/>
    <w:rsid w:val="00BC0D07"/>
    <w:rsid w:val="00BE3365"/>
    <w:rsid w:val="00C20DBE"/>
    <w:rsid w:val="00C37895"/>
    <w:rsid w:val="00C61BFB"/>
    <w:rsid w:val="00C86A9C"/>
    <w:rsid w:val="00D46AF3"/>
    <w:rsid w:val="00D742A2"/>
    <w:rsid w:val="00D959B3"/>
    <w:rsid w:val="00DA5BE4"/>
    <w:rsid w:val="00DC0A24"/>
    <w:rsid w:val="00DC0F61"/>
    <w:rsid w:val="00DC5505"/>
    <w:rsid w:val="00DD4381"/>
    <w:rsid w:val="00DD633C"/>
    <w:rsid w:val="00DF666E"/>
    <w:rsid w:val="00E17463"/>
    <w:rsid w:val="00EE1B88"/>
    <w:rsid w:val="00EE5D9D"/>
    <w:rsid w:val="00F21AA8"/>
    <w:rsid w:val="00F324B6"/>
    <w:rsid w:val="00F607AF"/>
    <w:rsid w:val="00F632A4"/>
    <w:rsid w:val="00FB6711"/>
    <w:rsid w:val="00FE04D2"/>
    <w:rsid w:val="00FE0A3A"/>
    <w:rsid w:val="00FE6F70"/>
    <w:rsid w:val="00FE7BE4"/>
    <w:rsid w:val="00FF0A14"/>
    <w:rsid w:val="00FF1B25"/>
    <w:rsid w:val="01406A79"/>
    <w:rsid w:val="01B76C38"/>
    <w:rsid w:val="023C758A"/>
    <w:rsid w:val="07CB08F9"/>
    <w:rsid w:val="080810D1"/>
    <w:rsid w:val="0B7005D5"/>
    <w:rsid w:val="0B8C4252"/>
    <w:rsid w:val="0C623189"/>
    <w:rsid w:val="0CA4400B"/>
    <w:rsid w:val="0D931CC4"/>
    <w:rsid w:val="0F331B95"/>
    <w:rsid w:val="131840D7"/>
    <w:rsid w:val="13B452DE"/>
    <w:rsid w:val="13E5236A"/>
    <w:rsid w:val="14D4072D"/>
    <w:rsid w:val="15A32D3A"/>
    <w:rsid w:val="16937FC0"/>
    <w:rsid w:val="16A5328F"/>
    <w:rsid w:val="18FF5677"/>
    <w:rsid w:val="19652A27"/>
    <w:rsid w:val="19776F60"/>
    <w:rsid w:val="1FE4723B"/>
    <w:rsid w:val="200A5733"/>
    <w:rsid w:val="20576F06"/>
    <w:rsid w:val="243E3700"/>
    <w:rsid w:val="29A313F2"/>
    <w:rsid w:val="29CC35FA"/>
    <w:rsid w:val="2BF27DC2"/>
    <w:rsid w:val="30371AE3"/>
    <w:rsid w:val="310438EA"/>
    <w:rsid w:val="32B60D6D"/>
    <w:rsid w:val="32E367F4"/>
    <w:rsid w:val="33A11B20"/>
    <w:rsid w:val="350F2F83"/>
    <w:rsid w:val="35186507"/>
    <w:rsid w:val="35AF27E9"/>
    <w:rsid w:val="361A1C49"/>
    <w:rsid w:val="37F126F4"/>
    <w:rsid w:val="38085477"/>
    <w:rsid w:val="3B683948"/>
    <w:rsid w:val="3BC04D72"/>
    <w:rsid w:val="3DC14145"/>
    <w:rsid w:val="3E222387"/>
    <w:rsid w:val="3F1625EF"/>
    <w:rsid w:val="406A41A8"/>
    <w:rsid w:val="411C1288"/>
    <w:rsid w:val="41EF6A1B"/>
    <w:rsid w:val="42B029BC"/>
    <w:rsid w:val="437A4ACA"/>
    <w:rsid w:val="44D05D85"/>
    <w:rsid w:val="45DB30B6"/>
    <w:rsid w:val="46A10E48"/>
    <w:rsid w:val="46E76374"/>
    <w:rsid w:val="4D7030EA"/>
    <w:rsid w:val="4D8E465E"/>
    <w:rsid w:val="5122698E"/>
    <w:rsid w:val="51F30E4B"/>
    <w:rsid w:val="53ED5D88"/>
    <w:rsid w:val="53F9729D"/>
    <w:rsid w:val="54F5600C"/>
    <w:rsid w:val="56611677"/>
    <w:rsid w:val="58A42AFC"/>
    <w:rsid w:val="59740776"/>
    <w:rsid w:val="5B08785E"/>
    <w:rsid w:val="5B1E24A6"/>
    <w:rsid w:val="5B3204BB"/>
    <w:rsid w:val="5D2B6F95"/>
    <w:rsid w:val="5FBB2316"/>
    <w:rsid w:val="5FE44B75"/>
    <w:rsid w:val="602A2A91"/>
    <w:rsid w:val="60377D2F"/>
    <w:rsid w:val="64293628"/>
    <w:rsid w:val="65DD64BE"/>
    <w:rsid w:val="689438D3"/>
    <w:rsid w:val="69EB56CF"/>
    <w:rsid w:val="6AF075F9"/>
    <w:rsid w:val="6C3602F2"/>
    <w:rsid w:val="6C6742D2"/>
    <w:rsid w:val="6E3902CA"/>
    <w:rsid w:val="701D2739"/>
    <w:rsid w:val="70FE56DF"/>
    <w:rsid w:val="72406013"/>
    <w:rsid w:val="73D97D2C"/>
    <w:rsid w:val="74441CC2"/>
    <w:rsid w:val="74C82D26"/>
    <w:rsid w:val="76751CF6"/>
    <w:rsid w:val="76F947B5"/>
    <w:rsid w:val="77D6696A"/>
    <w:rsid w:val="78624997"/>
    <w:rsid w:val="79AB0D64"/>
    <w:rsid w:val="7D290DE6"/>
    <w:rsid w:val="7E241455"/>
    <w:rsid w:val="7E626696"/>
    <w:rsid w:val="7F7C6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日期 Char"/>
    <w:basedOn w:val="9"/>
    <w:link w:val="3"/>
    <w:semiHidden/>
    <w:qFormat/>
    <w:uiPriority w:val="99"/>
  </w:style>
  <w:style w:type="character" w:customStyle="1" w:styleId="14">
    <w:name w:val="批注框文本 Char"/>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ITianKong.Com</Company>
  <Pages>6</Pages>
  <Words>399</Words>
  <Characters>2279</Characters>
  <Lines>18</Lines>
  <Paragraphs>5</Paragraphs>
  <TotalTime>2</TotalTime>
  <ScaleCrop>false</ScaleCrop>
  <LinksUpToDate>false</LinksUpToDate>
  <CharactersWithSpaces>2673</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2020-10-06T07:22:00Z</dcterms:created>
  <dc:creator>Administrator</dc:creator>
  <cp:lastModifiedBy>鲍广锋</cp:lastModifiedBy>
  <cp:lastPrinted>2019-10-22T02:53:00Z</cp:lastPrinted>
  <dcterms:modified xsi:type="dcterms:W3CDTF">2020-10-10T14:07:55Z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