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安徽新集矿山建设工程有限公司根据生产需要，现需对</w:t>
      </w:r>
      <w:r>
        <w:rPr>
          <w:rFonts w:hint="eastAsia" w:ascii="仿宋" w:hAnsi="仿宋" w:eastAsia="仿宋" w:cs="楷体_GB2312"/>
          <w:bCs/>
          <w:color w:val="000000"/>
          <w:sz w:val="28"/>
          <w:szCs w:val="28"/>
        </w:rPr>
        <w:t>淮南清洁能源储运装备制造产业园4#标准化厂房项目</w:t>
      </w:r>
      <w:r>
        <w:rPr>
          <w:rFonts w:hint="eastAsia" w:ascii="仿宋" w:hAnsi="仿宋" w:eastAsia="仿宋" w:cs="楷体_GB2312"/>
          <w:bCs/>
          <w:color w:val="000000"/>
          <w:sz w:val="28"/>
          <w:szCs w:val="28"/>
          <w:lang w:eastAsia="zh-CN"/>
        </w:rPr>
        <w:t>钢轨及配套标准配件等</w:t>
      </w:r>
      <w:r>
        <w:rPr>
          <w:rFonts w:hint="eastAsia" w:ascii="仿宋" w:hAnsi="仿宋" w:eastAsia="仿宋" w:cs="楷体_GB2312"/>
          <w:color w:val="000000"/>
          <w:sz w:val="28"/>
          <w:szCs w:val="28"/>
        </w:rPr>
        <w:t>材料进行采购询价，欢迎材料生产商或授权代理经销商前来洽谈、报价，具体事项如下：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淮南清洁能源储运装备制造产业园4#标准化厂房项目</w:t>
      </w:r>
      <w:r>
        <w:rPr>
          <w:rFonts w:hint="eastAsia" w:ascii="仿宋" w:hAnsi="仿宋" w:eastAsia="仿宋" w:cs="楷体_GB2312"/>
          <w:bCs/>
          <w:color w:val="000000"/>
          <w:sz w:val="28"/>
          <w:szCs w:val="28"/>
          <w:lang w:eastAsia="zh-CN"/>
        </w:rPr>
        <w:t>钢轨及配套标准配件等</w:t>
      </w:r>
      <w:r>
        <w:rPr>
          <w:rFonts w:hint="eastAsia" w:ascii="仿宋" w:hAnsi="仿宋" w:eastAsia="仿宋" w:cs="楷体_GB2312"/>
          <w:color w:val="000000"/>
          <w:sz w:val="28"/>
          <w:szCs w:val="28"/>
        </w:rPr>
        <w:t>材料</w:t>
      </w:r>
      <w:r>
        <w:rPr>
          <w:rFonts w:hint="eastAsia" w:ascii="仿宋" w:hAnsi="仿宋" w:eastAsia="仿宋" w:cs="楷体_GB2312"/>
          <w:bCs/>
          <w:color w:val="000000"/>
          <w:sz w:val="28"/>
          <w:szCs w:val="28"/>
        </w:rPr>
        <w:t>采购询价</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bCs/>
          <w:color w:val="000000"/>
          <w:sz w:val="28"/>
          <w:szCs w:val="28"/>
        </w:rPr>
        <w:t>淮南清洁能源储运装备制造产业园4#标准化厂房项目现场</w:t>
      </w:r>
    </w:p>
    <w:p>
      <w:pPr>
        <w:numPr>
          <w:ilvl w:val="0"/>
          <w:numId w:val="1"/>
        </w:numPr>
        <w:spacing w:line="52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10128" w:type="dxa"/>
        <w:tblInd w:w="-97" w:type="dxa"/>
        <w:tblLayout w:type="fixed"/>
        <w:tblCellMar>
          <w:top w:w="0" w:type="dxa"/>
          <w:left w:w="108" w:type="dxa"/>
          <w:bottom w:w="0" w:type="dxa"/>
          <w:right w:w="108" w:type="dxa"/>
        </w:tblCellMar>
      </w:tblPr>
      <w:tblGrid>
        <w:gridCol w:w="599"/>
        <w:gridCol w:w="1094"/>
        <w:gridCol w:w="2040"/>
        <w:gridCol w:w="540"/>
        <w:gridCol w:w="1050"/>
        <w:gridCol w:w="1245"/>
        <w:gridCol w:w="1350"/>
        <w:gridCol w:w="2210"/>
      </w:tblGrid>
      <w:tr>
        <w:tblPrEx>
          <w:tblLayout w:type="fixed"/>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预计总用量</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单价（元）</w:t>
            </w: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总价（元）</w:t>
            </w:r>
          </w:p>
        </w:tc>
        <w:tc>
          <w:tcPr>
            <w:tcW w:w="22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备注</w:t>
            </w:r>
          </w:p>
        </w:tc>
      </w:tr>
      <w:tr>
        <w:tblPrEx>
          <w:tblLayout w:type="fixed"/>
          <w:tblCellMar>
            <w:top w:w="0" w:type="dxa"/>
            <w:left w:w="108" w:type="dxa"/>
            <w:bottom w:w="0" w:type="dxa"/>
            <w:right w:w="108" w:type="dxa"/>
          </w:tblCellMar>
        </w:tblPrEx>
        <w:trPr>
          <w:trHeight w:val="64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43kg钢轨</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定尺12.5米/根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sz w:val="21"/>
                <w:szCs w:val="21"/>
              </w:rPr>
            </w:pPr>
          </w:p>
        </w:tc>
      </w:tr>
      <w:tr>
        <w:tblPrEx>
          <w:tblLayout w:type="fixed"/>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24kg钢轨</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定尺10米/根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Layout w:type="fixed"/>
          <w:tblCellMar>
            <w:top w:w="0" w:type="dxa"/>
            <w:left w:w="108" w:type="dxa"/>
            <w:bottom w:w="0" w:type="dxa"/>
            <w:right w:w="108" w:type="dxa"/>
          </w:tblCellMar>
        </w:tblPrEx>
        <w:trPr>
          <w:trHeight w:val="74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24kg钢轨对接夹板</w:t>
            </w:r>
          </w:p>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（详见附图纸）</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22</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压板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24kg钢轨用压板</w:t>
            </w:r>
          </w:p>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（焊接型）</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480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p>
        </w:tc>
      </w:tr>
      <w:tr>
        <w:tblPrEx>
          <w:tblLayout w:type="fixed"/>
          <w:tblCellMar>
            <w:top w:w="0" w:type="dxa"/>
            <w:left w:w="108" w:type="dxa"/>
            <w:bottom w:w="0" w:type="dxa"/>
            <w:right w:w="108" w:type="dxa"/>
          </w:tblCellMar>
        </w:tblPrEx>
        <w:trPr>
          <w:trHeight w:val="70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5</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压板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图集05G525-GDDL-2</w:t>
            </w:r>
          </w:p>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压板</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320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76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6</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伸缩缝对接夹板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rPr>
            </w:pPr>
            <w:r>
              <w:rPr>
                <w:rFonts w:hint="eastAsia" w:ascii="仿宋" w:hAnsi="仿宋" w:eastAsia="仿宋" w:cs="宋体"/>
                <w:color w:val="000000"/>
                <w:kern w:val="0"/>
                <w:sz w:val="21"/>
                <w:szCs w:val="21"/>
                <w:lang w:val="en-US" w:eastAsia="zh-CN"/>
              </w:rPr>
              <w:t>图集05G525-SGL-1</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14</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72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7</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38kg钢轨(行车梁）</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rPr>
            </w:pPr>
            <w:r>
              <w:rPr>
                <w:rFonts w:hint="eastAsia" w:ascii="仿宋" w:hAnsi="仿宋" w:eastAsia="仿宋" w:cs="仿宋"/>
                <w:color w:val="000000"/>
                <w:sz w:val="21"/>
                <w:szCs w:val="21"/>
                <w:lang w:val="en-US" w:eastAsia="zh-CN"/>
              </w:rPr>
              <w:t>定尺12.5米/根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299</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Layout w:type="fixed"/>
          <w:tblCellMar>
            <w:top w:w="0" w:type="dxa"/>
            <w:left w:w="108" w:type="dxa"/>
            <w:bottom w:w="0" w:type="dxa"/>
            <w:right w:w="108" w:type="dxa"/>
          </w:tblCellMar>
        </w:tblPrEx>
        <w:trPr>
          <w:trHeight w:val="72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8</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38kg钢轨(地轨）</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定尺12.5米/根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67</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Layout w:type="fixed"/>
          <w:tblCellMar>
            <w:top w:w="0" w:type="dxa"/>
            <w:left w:w="108" w:type="dxa"/>
            <w:bottom w:w="0" w:type="dxa"/>
            <w:right w:w="108" w:type="dxa"/>
          </w:tblCellMar>
        </w:tblPrEx>
        <w:trPr>
          <w:trHeight w:val="67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9</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rPr>
            </w:pPr>
            <w:r>
              <w:rPr>
                <w:rFonts w:hint="eastAsia" w:ascii="仿宋" w:hAnsi="仿宋" w:eastAsia="仿宋" w:cs="宋体"/>
                <w:color w:val="000000"/>
                <w:kern w:val="0"/>
                <w:sz w:val="21"/>
                <w:szCs w:val="21"/>
                <w:lang w:eastAsia="zh-CN"/>
              </w:rPr>
              <w:t>压板</w:t>
            </w:r>
            <w:r>
              <w:rPr>
                <w:rFonts w:hint="eastAsia" w:ascii="仿宋" w:hAnsi="仿宋" w:eastAsia="仿宋" w:cs="宋体"/>
                <w:color w:val="000000"/>
                <w:kern w:val="0"/>
                <w:sz w:val="21"/>
                <w:szCs w:val="21"/>
                <w:lang w:val="en-US" w:eastAsia="zh-CN"/>
              </w:rPr>
              <w:t>1</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图集05G525-GDDL-1</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压板</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1120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67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10</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rPr>
            </w:pPr>
            <w:r>
              <w:rPr>
                <w:rFonts w:hint="eastAsia" w:ascii="仿宋" w:hAnsi="仿宋" w:eastAsia="仿宋" w:cs="宋体"/>
                <w:color w:val="000000"/>
                <w:kern w:val="0"/>
                <w:sz w:val="21"/>
                <w:szCs w:val="21"/>
                <w:lang w:eastAsia="zh-CN"/>
              </w:rPr>
              <w:t>压板</w:t>
            </w:r>
            <w:r>
              <w:rPr>
                <w:rFonts w:hint="eastAsia" w:ascii="仿宋" w:hAnsi="仿宋" w:eastAsia="仿宋" w:cs="宋体"/>
                <w:color w:val="000000"/>
                <w:kern w:val="0"/>
                <w:sz w:val="21"/>
                <w:szCs w:val="21"/>
                <w:lang w:val="en-US" w:eastAsia="zh-CN"/>
              </w:rPr>
              <w:t>2</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图集05G525-GDDL-1</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压板</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5000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11</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38kg钢轨标准配件</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（详见附图纸）</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358</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12</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43kg钢轨标准配件</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（详见附图纸）</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18</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707" w:hRule="atLeast"/>
        </w:trPr>
        <w:tc>
          <w:tcPr>
            <w:tcW w:w="10128" w:type="dxa"/>
            <w:gridSpan w:val="8"/>
            <w:tcBorders>
              <w:top w:val="nil"/>
              <w:left w:val="single" w:color="auto" w:sz="4" w:space="0"/>
              <w:bottom w:val="single" w:color="auto" w:sz="4" w:space="0"/>
              <w:right w:val="single" w:color="auto" w:sz="4" w:space="0"/>
            </w:tcBorders>
            <w:shd w:val="clear" w:color="auto" w:fill="auto"/>
            <w:noWrap/>
            <w:vAlign w:val="center"/>
          </w:tcPr>
          <w:p>
            <w:pPr>
              <w:ind w:left="1496" w:right="90" w:rightChars="43" w:hanging="1496" w:hangingChars="680"/>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w:t>
            </w:r>
          </w:p>
          <w:p>
            <w:pPr>
              <w:spacing w:line="320" w:lineRule="exact"/>
              <w:ind w:right="90" w:rightChars="43" w:firstLine="440" w:firstLineChars="200"/>
              <w:rPr>
                <w:rFonts w:ascii="仿宋" w:hAnsi="仿宋" w:eastAsia="仿宋" w:cs="楷体_GB2312"/>
                <w:bCs/>
                <w:color w:val="000000"/>
                <w:sz w:val="22"/>
                <w:szCs w:val="24"/>
              </w:rPr>
            </w:pPr>
            <w:r>
              <w:rPr>
                <w:rFonts w:hint="eastAsia" w:ascii="仿宋" w:hAnsi="仿宋" w:eastAsia="仿宋" w:cs="楷体_GB2312"/>
                <w:bCs/>
                <w:color w:val="000000"/>
                <w:sz w:val="22"/>
                <w:szCs w:val="24"/>
              </w:rPr>
              <w:t>1、报价价格必须含13%增值税专用发票、运输费用、装卸费用，同时接受我公司的付款方式。</w:t>
            </w:r>
          </w:p>
          <w:p>
            <w:pPr>
              <w:spacing w:line="320" w:lineRule="exact"/>
              <w:ind w:right="-21" w:rightChars="-10" w:firstLine="440" w:firstLineChars="200"/>
              <w:rPr>
                <w:rFonts w:hint="eastAsia" w:ascii="仿宋" w:hAnsi="仿宋" w:eastAsia="仿宋" w:cs="楷体_GB2312"/>
                <w:bCs/>
                <w:color w:val="000000"/>
                <w:sz w:val="22"/>
                <w:szCs w:val="24"/>
                <w:lang w:eastAsia="zh-CN"/>
              </w:rPr>
            </w:pPr>
            <w:r>
              <w:rPr>
                <w:rFonts w:hint="eastAsia" w:ascii="仿宋" w:hAnsi="仿宋" w:eastAsia="仿宋" w:cs="楷体_GB2312"/>
                <w:bCs/>
                <w:color w:val="000000"/>
                <w:sz w:val="22"/>
                <w:szCs w:val="24"/>
                <w:lang w:val="en-US" w:eastAsia="zh-CN"/>
              </w:rPr>
              <w:t>2</w:t>
            </w:r>
            <w:r>
              <w:rPr>
                <w:rFonts w:hint="eastAsia" w:ascii="仿宋" w:hAnsi="仿宋" w:eastAsia="仿宋" w:cs="楷体_GB2312"/>
                <w:bCs/>
                <w:color w:val="000000"/>
                <w:sz w:val="22"/>
                <w:szCs w:val="24"/>
              </w:rPr>
              <w:t>、以上产品</w:t>
            </w:r>
            <w:r>
              <w:rPr>
                <w:rFonts w:hint="eastAsia" w:ascii="仿宋" w:hAnsi="仿宋" w:eastAsia="仿宋" w:cs="楷体_GB2312"/>
                <w:bCs/>
                <w:color w:val="000000"/>
                <w:sz w:val="22"/>
                <w:szCs w:val="24"/>
                <w:lang w:eastAsia="zh-CN"/>
              </w:rPr>
              <w:t>中钢轨</w:t>
            </w:r>
            <w:r>
              <w:rPr>
                <w:rFonts w:hint="eastAsia" w:ascii="仿宋" w:hAnsi="仿宋" w:eastAsia="仿宋" w:cs="楷体_GB2312"/>
                <w:bCs/>
                <w:color w:val="000000"/>
                <w:sz w:val="22"/>
                <w:szCs w:val="24"/>
              </w:rPr>
              <w:t>报价时需注明产品品牌</w:t>
            </w:r>
            <w:r>
              <w:rPr>
                <w:rFonts w:hint="eastAsia" w:ascii="仿宋" w:hAnsi="仿宋" w:eastAsia="仿宋" w:cs="楷体_GB2312"/>
                <w:bCs/>
                <w:color w:val="000000"/>
                <w:sz w:val="22"/>
                <w:szCs w:val="24"/>
                <w:lang w:eastAsia="zh-CN"/>
              </w:rPr>
              <w:t>，配套配件提供样品。</w:t>
            </w:r>
          </w:p>
          <w:p>
            <w:pPr>
              <w:spacing w:line="320" w:lineRule="exact"/>
              <w:ind w:right="-388" w:rightChars="-185" w:firstLine="440" w:firstLineChars="200"/>
              <w:rPr>
                <w:rFonts w:hint="eastAsia" w:ascii="仿宋" w:hAnsi="仿宋" w:eastAsia="仿宋" w:cs="楷体_GB2312"/>
                <w:bCs/>
                <w:color w:val="000000"/>
                <w:sz w:val="22"/>
                <w:szCs w:val="24"/>
                <w:lang w:eastAsia="zh-CN"/>
              </w:rPr>
            </w:pPr>
            <w:r>
              <w:rPr>
                <w:rFonts w:hint="eastAsia" w:ascii="仿宋" w:hAnsi="仿宋" w:eastAsia="仿宋" w:cs="楷体_GB2312"/>
                <w:bCs/>
                <w:color w:val="000000"/>
                <w:sz w:val="22"/>
                <w:szCs w:val="24"/>
                <w:lang w:val="en-US" w:eastAsia="zh-CN"/>
              </w:rPr>
              <w:t>3</w:t>
            </w:r>
            <w:r>
              <w:rPr>
                <w:rFonts w:hint="eastAsia" w:ascii="仿宋" w:hAnsi="仿宋" w:eastAsia="仿宋" w:cs="楷体_GB2312"/>
                <w:bCs/>
                <w:color w:val="000000"/>
                <w:sz w:val="22"/>
                <w:szCs w:val="24"/>
              </w:rPr>
              <w:t>、以上产品报价有效期不得少于</w:t>
            </w:r>
            <w:r>
              <w:rPr>
                <w:rFonts w:hint="eastAsia" w:ascii="仿宋" w:hAnsi="仿宋" w:eastAsia="仿宋" w:cs="楷体_GB2312"/>
                <w:bCs/>
                <w:color w:val="000000"/>
                <w:sz w:val="22"/>
                <w:szCs w:val="24"/>
                <w:lang w:val="en-US" w:eastAsia="zh-CN"/>
              </w:rPr>
              <w:t>7天</w:t>
            </w:r>
            <w:r>
              <w:rPr>
                <w:rFonts w:hint="eastAsia" w:ascii="仿宋" w:hAnsi="仿宋" w:eastAsia="仿宋" w:cs="楷体_GB2312"/>
                <w:bCs/>
                <w:color w:val="000000"/>
                <w:sz w:val="22"/>
                <w:szCs w:val="24"/>
              </w:rPr>
              <w:t>。</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1、具有产品生产资质生产商或授权代理经销商均可以参加，并需提供企业营业执照。</w:t>
      </w:r>
    </w:p>
    <w:p>
      <w:pPr>
        <w:spacing w:line="36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ind w:firstLine="560" w:firstLineChars="200"/>
        <w:rPr>
          <w:rFonts w:hint="eastAsia"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ind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bCs/>
          <w:color w:val="000000"/>
          <w:sz w:val="28"/>
          <w:szCs w:val="28"/>
          <w:lang w:val="en-US" w:eastAsia="zh-CN"/>
        </w:rPr>
        <w:t>5、本次询价钢轨的</w:t>
      </w:r>
      <w:r>
        <w:rPr>
          <w:rFonts w:hint="eastAsia" w:ascii="仿宋" w:hAnsi="仿宋" w:eastAsia="仿宋" w:cs="楷体_GB2312"/>
          <w:bCs/>
          <w:color w:val="000000"/>
          <w:sz w:val="28"/>
          <w:szCs w:val="28"/>
          <w:lang w:eastAsia="zh-CN"/>
        </w:rPr>
        <w:t>品牌要求为：马钢、武钢、首钢、唐钢、鞍钢、沙钢、南钢等国内大型钢铁厂，</w:t>
      </w:r>
      <w:r>
        <w:rPr>
          <w:rFonts w:hint="eastAsia" w:ascii="仿宋" w:hAnsi="仿宋" w:eastAsia="仿宋" w:cs="楷体_GB2312"/>
          <w:color w:val="000000"/>
          <w:sz w:val="28"/>
          <w:szCs w:val="28"/>
        </w:rPr>
        <w:t>供应商</w:t>
      </w:r>
      <w:r>
        <w:rPr>
          <w:rFonts w:hint="eastAsia" w:ascii="仿宋" w:hAnsi="仿宋" w:eastAsia="仿宋" w:cs="楷体_GB2312"/>
          <w:color w:val="000000"/>
          <w:sz w:val="28"/>
          <w:szCs w:val="28"/>
          <w:lang w:eastAsia="zh-CN"/>
        </w:rPr>
        <w:t>按照上述品牌进行报价。配套标准配件无品牌要求，需提供样品。</w:t>
      </w:r>
    </w:p>
    <w:p>
      <w:pPr>
        <w:ind w:firstLine="560" w:firstLineChars="200"/>
        <w:rPr>
          <w:rFonts w:ascii="仿宋" w:hAnsi="仿宋" w:eastAsia="仿宋" w:cs="楷体_GB2312"/>
          <w:b/>
          <w:bCs/>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、产品执行标准：产品质量执行国家现行标准。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、提供产品合格检验报告。</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公司指定账户：开户行中行安徽淮南新集支行，账号:181205791225。询价保证金在询价完成后，未成交单位7个工作日内予以返还，成交单位在签订采购合同后7个工作日内予以返还。</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ascii="仿宋" w:hAnsi="仿宋" w:eastAsia="仿宋" w:cs="楷体_GB2312"/>
          <w:color w:val="000000"/>
          <w:sz w:val="28"/>
          <w:szCs w:val="28"/>
        </w:rPr>
        <w:t>、询价响应供应商必须提供产品的质量保证说明及售后服务承诺。</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、报价文件必须由单位法人和授权代理人分别签字并盖章后方可有效，同时提供正式授权委托书。</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、报价期间相关费用由报价人自理。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6</w:t>
      </w:r>
      <w:r>
        <w:rPr>
          <w:rFonts w:hint="eastAsia" w:ascii="仿宋" w:hAnsi="仿宋" w:eastAsia="仿宋" w:cs="楷体_GB2312"/>
          <w:b/>
          <w:bCs/>
          <w:color w:val="000000"/>
          <w:sz w:val="28"/>
          <w:szCs w:val="28"/>
        </w:rPr>
        <w:t>、报价有效期不少于</w:t>
      </w:r>
      <w:r>
        <w:rPr>
          <w:rFonts w:hint="eastAsia" w:ascii="仿宋" w:hAnsi="仿宋" w:eastAsia="仿宋" w:cs="楷体_GB2312"/>
          <w:b/>
          <w:bCs/>
          <w:color w:val="000000"/>
          <w:sz w:val="28"/>
          <w:szCs w:val="28"/>
          <w:lang w:val="en-US" w:eastAsia="zh-CN"/>
        </w:rPr>
        <w:t>7天</w:t>
      </w:r>
      <w:r>
        <w:rPr>
          <w:rFonts w:hint="eastAsia" w:ascii="仿宋" w:hAnsi="仿宋" w:eastAsia="仿宋" w:cs="楷体_GB2312"/>
          <w:b/>
          <w:bCs/>
          <w:color w:val="000000"/>
          <w:sz w:val="28"/>
          <w:szCs w:val="28"/>
        </w:rPr>
        <w:t>。</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1、本材料采购无预付款，待产品配送</w:t>
      </w:r>
      <w:r>
        <w:rPr>
          <w:rFonts w:hint="eastAsia" w:ascii="仿宋" w:hAnsi="仿宋" w:eastAsia="仿宋" w:cs="楷体_GB2312"/>
          <w:color w:val="000000"/>
          <w:sz w:val="28"/>
          <w:szCs w:val="28"/>
          <w:lang w:eastAsia="zh-CN"/>
        </w:rPr>
        <w:t>至项目</w:t>
      </w:r>
      <w:r>
        <w:rPr>
          <w:rFonts w:hint="eastAsia" w:ascii="仿宋" w:hAnsi="仿宋" w:eastAsia="仿宋" w:cs="楷体_GB2312"/>
          <w:color w:val="000000"/>
          <w:sz w:val="28"/>
          <w:szCs w:val="28"/>
        </w:rPr>
        <w:t>现场并经验收合格后</w:t>
      </w:r>
      <w:r>
        <w:rPr>
          <w:rFonts w:hint="eastAsia" w:ascii="仿宋" w:hAnsi="仿宋" w:eastAsia="仿宋" w:cs="楷体_GB2312"/>
          <w:color w:val="000000"/>
          <w:sz w:val="28"/>
          <w:szCs w:val="28"/>
          <w:lang w:eastAsia="zh-CN"/>
        </w:rPr>
        <w:t>，乙方向甲方提供正式全额完税发票，甲方依据发票、入库验收单等进行</w:t>
      </w:r>
      <w:r>
        <w:rPr>
          <w:rFonts w:hint="eastAsia" w:ascii="仿宋" w:hAnsi="仿宋" w:eastAsia="仿宋" w:cs="楷体_GB2312"/>
          <w:color w:val="000000"/>
          <w:sz w:val="28"/>
          <w:szCs w:val="28"/>
        </w:rPr>
        <w:t>付款</w:t>
      </w:r>
      <w:r>
        <w:rPr>
          <w:rFonts w:hint="eastAsia" w:ascii="仿宋" w:hAnsi="仿宋" w:eastAsia="仿宋" w:cs="楷体_GB2312"/>
          <w:color w:val="000000"/>
          <w:sz w:val="28"/>
          <w:szCs w:val="28"/>
          <w:lang w:eastAsia="zh-CN"/>
        </w:rPr>
        <w:t>。付款</w:t>
      </w:r>
      <w:r>
        <w:rPr>
          <w:rFonts w:hint="eastAsia" w:ascii="仿宋" w:hAnsi="仿宋" w:eastAsia="仿宋" w:cs="楷体_GB2312"/>
          <w:color w:val="000000"/>
          <w:sz w:val="28"/>
          <w:szCs w:val="28"/>
        </w:rPr>
        <w:t>方式</w:t>
      </w:r>
      <w:r>
        <w:rPr>
          <w:rFonts w:hint="eastAsia" w:ascii="仿宋" w:hAnsi="仿宋" w:eastAsia="仿宋" w:cs="楷体_GB2312"/>
          <w:color w:val="000000"/>
          <w:sz w:val="28"/>
          <w:szCs w:val="28"/>
          <w:lang w:eastAsia="zh-CN"/>
        </w:rPr>
        <w:t>为</w:t>
      </w: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0%承兑汇票</w:t>
      </w:r>
      <w:r>
        <w:rPr>
          <w:rFonts w:hint="eastAsia" w:ascii="仿宋" w:hAnsi="仿宋" w:eastAsia="仿宋" w:cs="楷体_GB2312"/>
          <w:color w:val="000000"/>
          <w:sz w:val="28"/>
          <w:szCs w:val="28"/>
          <w:lang w:eastAsia="zh-CN"/>
        </w:rPr>
        <w:t>。</w:t>
      </w:r>
    </w:p>
    <w:p>
      <w:pPr>
        <w:tabs>
          <w:tab w:val="left" w:pos="540"/>
        </w:tabs>
        <w:spacing w:line="30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发票要求：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300" w:lineRule="auto"/>
        <w:ind w:left="315" w:leftChars="150"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2022</w:t>
      </w:r>
      <w:r>
        <w:rPr>
          <w:rFonts w:hint="eastAsia" w:ascii="仿宋" w:hAnsi="仿宋" w:eastAsia="仿宋" w:cs="楷体_GB2312"/>
          <w:color w:val="000000"/>
          <w:sz w:val="28"/>
          <w:szCs w:val="28"/>
          <w:u w:val="single"/>
        </w:rPr>
        <w:t xml:space="preserve">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 xml:space="preserve"> 6</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14</w:t>
      </w:r>
      <w:r>
        <w:rPr>
          <w:rFonts w:hint="eastAsia" w:ascii="仿宋" w:hAnsi="仿宋" w:eastAsia="仿宋" w:cs="楷体_GB2312"/>
          <w:sz w:val="28"/>
          <w:szCs w:val="28"/>
        </w:rPr>
        <w:t>日</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9</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rPr>
        <w:t>，</w:t>
      </w:r>
      <w:r>
        <w:rPr>
          <w:rFonts w:hint="eastAsia" w:ascii="仿宋" w:hAnsi="仿宋" w:eastAsia="仿宋" w:cs="楷体_GB2312"/>
          <w:color w:val="000000"/>
          <w:sz w:val="28"/>
          <w:szCs w:val="28"/>
        </w:rPr>
        <w:t>各报价单位把报价文件及样品递交至淮南市</w:t>
      </w:r>
      <w:r>
        <w:rPr>
          <w:rFonts w:hint="eastAsia" w:ascii="仿宋" w:hAnsi="仿宋" w:eastAsia="仿宋" w:cs="楷体_GB2312"/>
          <w:color w:val="000000"/>
          <w:sz w:val="28"/>
          <w:szCs w:val="28"/>
          <w:lang w:eastAsia="zh-CN"/>
        </w:rPr>
        <w:t>田家庵区龙湖南路新舜大厦</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六楼物资</w:t>
      </w:r>
      <w:r>
        <w:rPr>
          <w:rFonts w:hint="eastAsia" w:ascii="仿宋" w:hAnsi="仿宋" w:eastAsia="仿宋" w:cs="楷体_GB2312"/>
          <w:color w:val="000000"/>
          <w:sz w:val="28"/>
          <w:szCs w:val="28"/>
        </w:rPr>
        <w:t>供应部），逾期送达的报价文件被拒绝。</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 xml:space="preserve">2022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6</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14</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9</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时当众开启各方报价文件。</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bookmarkStart w:id="0" w:name="_GoBack"/>
      <w:bookmarkEnd w:id="0"/>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2</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lang w:val="en-US" w:eastAsia="zh-CN"/>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spacing w:line="52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2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、相关质量证明文件</w:t>
      </w:r>
    </w:p>
    <w:p>
      <w:pPr>
        <w:spacing w:line="520" w:lineRule="exact"/>
        <w:ind w:firstLine="562" w:firstLineChars="200"/>
        <w:rPr>
          <w:rFonts w:ascii="仿宋" w:hAnsi="仿宋" w:eastAsia="仿宋" w:cs="楷体_GB2312"/>
          <w:color w:val="000000"/>
          <w:sz w:val="28"/>
          <w:szCs w:val="28"/>
        </w:rPr>
      </w:pPr>
      <w:r>
        <w:rPr>
          <w:rFonts w:hint="eastAsia" w:ascii="仿宋" w:hAnsi="仿宋" w:eastAsia="仿宋" w:cs="楷体_GB2312"/>
          <w:b/>
          <w:bCs/>
          <w:color w:val="000000"/>
          <w:sz w:val="28"/>
          <w:szCs w:val="28"/>
          <w:lang w:val="en-US" w:eastAsia="zh-CN"/>
        </w:rPr>
        <w:t>6</w:t>
      </w:r>
      <w:r>
        <w:rPr>
          <w:rFonts w:hint="eastAsia" w:ascii="仿宋" w:hAnsi="仿宋" w:eastAsia="仿宋" w:cs="楷体_GB2312"/>
          <w:b/>
          <w:bCs/>
          <w:color w:val="000000"/>
          <w:sz w:val="28"/>
          <w:szCs w:val="28"/>
        </w:rPr>
        <w:t>、其它</w:t>
      </w:r>
    </w:p>
    <w:p>
      <w:pPr>
        <w:ind w:firstLine="4900" w:firstLineChars="1750"/>
        <w:rPr>
          <w:rFonts w:ascii="仿宋" w:hAnsi="仿宋" w:eastAsia="仿宋" w:cs="楷体_GB2312"/>
          <w:color w:val="000000"/>
          <w:sz w:val="28"/>
          <w:szCs w:val="28"/>
        </w:rPr>
      </w:pPr>
    </w:p>
    <w:p>
      <w:pPr>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ind w:firstLine="5320" w:firstLineChars="190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联系电话：0554-</w:t>
      </w:r>
      <w:r>
        <w:rPr>
          <w:rFonts w:hint="eastAsia" w:ascii="仿宋" w:hAnsi="仿宋" w:eastAsia="仿宋" w:cs="楷体_GB2312"/>
          <w:color w:val="000000"/>
          <w:sz w:val="28"/>
          <w:szCs w:val="28"/>
          <w:lang w:val="en-US" w:eastAsia="zh-CN"/>
        </w:rPr>
        <w:t>2665013</w:t>
      </w:r>
    </w:p>
    <w:p>
      <w:pPr>
        <w:ind w:firstLine="5040" w:firstLineChars="1800"/>
        <w:jc w:val="left"/>
        <w:rPr>
          <w:sz w:val="30"/>
          <w:szCs w:val="30"/>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2022</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6</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7</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7"/>
        <w:tblW w:w="10128" w:type="dxa"/>
        <w:tblInd w:w="-97" w:type="dxa"/>
        <w:tblLayout w:type="fixed"/>
        <w:tblCellMar>
          <w:top w:w="0" w:type="dxa"/>
          <w:left w:w="108" w:type="dxa"/>
          <w:bottom w:w="0" w:type="dxa"/>
          <w:right w:w="108" w:type="dxa"/>
        </w:tblCellMar>
      </w:tblPr>
      <w:tblGrid>
        <w:gridCol w:w="599"/>
        <w:gridCol w:w="1094"/>
        <w:gridCol w:w="2040"/>
        <w:gridCol w:w="540"/>
        <w:gridCol w:w="1050"/>
        <w:gridCol w:w="1245"/>
        <w:gridCol w:w="1350"/>
        <w:gridCol w:w="2210"/>
      </w:tblGrid>
      <w:tr>
        <w:tblPrEx>
          <w:tblLayout w:type="fixed"/>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序号</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产品名称</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规格型号</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单位</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预计总用量</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单价（元）</w:t>
            </w: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总价（元）</w:t>
            </w:r>
          </w:p>
        </w:tc>
        <w:tc>
          <w:tcPr>
            <w:tcW w:w="22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楷体_GB2312"/>
                <w:color w:val="000000"/>
                <w:sz w:val="21"/>
                <w:szCs w:val="21"/>
              </w:rPr>
            </w:pPr>
            <w:r>
              <w:rPr>
                <w:rFonts w:hint="eastAsia" w:ascii="仿宋" w:hAnsi="仿宋" w:eastAsia="仿宋" w:cs="楷体_GB2312"/>
                <w:color w:val="000000"/>
                <w:sz w:val="21"/>
                <w:szCs w:val="21"/>
              </w:rPr>
              <w:t>备注</w:t>
            </w:r>
          </w:p>
        </w:tc>
      </w:tr>
      <w:tr>
        <w:tblPrEx>
          <w:tblLayout w:type="fixed"/>
          <w:tblCellMar>
            <w:top w:w="0" w:type="dxa"/>
            <w:left w:w="108" w:type="dxa"/>
            <w:bottom w:w="0" w:type="dxa"/>
            <w:right w:w="108" w:type="dxa"/>
          </w:tblCellMar>
        </w:tblPrEx>
        <w:trPr>
          <w:trHeight w:val="64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43kg钢轨</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定尺12.5米/根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20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sz w:val="21"/>
                <w:szCs w:val="21"/>
              </w:rPr>
            </w:pPr>
          </w:p>
        </w:tc>
      </w:tr>
      <w:tr>
        <w:tblPrEx>
          <w:tblLayout w:type="fixed"/>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24kg钢轨</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定尺10米/根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Layout w:type="fixed"/>
          <w:tblCellMar>
            <w:top w:w="0" w:type="dxa"/>
            <w:left w:w="108" w:type="dxa"/>
            <w:bottom w:w="0" w:type="dxa"/>
            <w:right w:w="108" w:type="dxa"/>
          </w:tblCellMar>
        </w:tblPrEx>
        <w:trPr>
          <w:trHeight w:val="74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24kg钢轨对接夹板</w:t>
            </w:r>
          </w:p>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（详见附图纸）</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22</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压板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24kg钢轨用压板</w:t>
            </w:r>
          </w:p>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（焊接型）</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480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p>
        </w:tc>
      </w:tr>
      <w:tr>
        <w:tblPrEx>
          <w:tblLayout w:type="fixed"/>
          <w:tblCellMar>
            <w:top w:w="0" w:type="dxa"/>
            <w:left w:w="108" w:type="dxa"/>
            <w:bottom w:w="0" w:type="dxa"/>
            <w:right w:w="108" w:type="dxa"/>
          </w:tblCellMar>
        </w:tblPrEx>
        <w:trPr>
          <w:trHeight w:val="70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5</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压板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图集05G525-GDDL-2</w:t>
            </w:r>
          </w:p>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压板</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320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76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6</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伸缩缝对接夹板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rPr>
            </w:pPr>
            <w:r>
              <w:rPr>
                <w:rFonts w:hint="eastAsia" w:ascii="仿宋" w:hAnsi="仿宋" w:eastAsia="仿宋" w:cs="宋体"/>
                <w:color w:val="000000"/>
                <w:kern w:val="0"/>
                <w:sz w:val="21"/>
                <w:szCs w:val="21"/>
                <w:lang w:val="en-US" w:eastAsia="zh-CN"/>
              </w:rPr>
              <w:t>图集05G525-SGL-1</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14</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72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7</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38kg钢轨(行车梁）</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rPr>
            </w:pPr>
            <w:r>
              <w:rPr>
                <w:rFonts w:hint="eastAsia" w:ascii="仿宋" w:hAnsi="仿宋" w:eastAsia="仿宋" w:cs="仿宋"/>
                <w:color w:val="000000"/>
                <w:sz w:val="21"/>
                <w:szCs w:val="21"/>
                <w:lang w:val="en-US" w:eastAsia="zh-CN"/>
              </w:rPr>
              <w:t>定尺12.5米/根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299</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Layout w:type="fixed"/>
          <w:tblCellMar>
            <w:top w:w="0" w:type="dxa"/>
            <w:left w:w="108" w:type="dxa"/>
            <w:bottom w:w="0" w:type="dxa"/>
            <w:right w:w="108" w:type="dxa"/>
          </w:tblCellMar>
        </w:tblPrEx>
        <w:trPr>
          <w:trHeight w:val="72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8</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38kg钢轨(地轨）</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定尺12.5米/根</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根</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67</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p>
        </w:tc>
      </w:tr>
      <w:tr>
        <w:tblPrEx>
          <w:tblLayout w:type="fixed"/>
          <w:tblCellMar>
            <w:top w:w="0" w:type="dxa"/>
            <w:left w:w="108" w:type="dxa"/>
            <w:bottom w:w="0" w:type="dxa"/>
            <w:right w:w="108" w:type="dxa"/>
          </w:tblCellMar>
        </w:tblPrEx>
        <w:trPr>
          <w:trHeight w:val="67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9</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rPr>
            </w:pPr>
            <w:r>
              <w:rPr>
                <w:rFonts w:hint="eastAsia" w:ascii="仿宋" w:hAnsi="仿宋" w:eastAsia="仿宋" w:cs="宋体"/>
                <w:color w:val="000000"/>
                <w:kern w:val="0"/>
                <w:sz w:val="21"/>
                <w:szCs w:val="21"/>
                <w:lang w:eastAsia="zh-CN"/>
              </w:rPr>
              <w:t>压板</w:t>
            </w:r>
            <w:r>
              <w:rPr>
                <w:rFonts w:hint="eastAsia" w:ascii="仿宋" w:hAnsi="仿宋" w:eastAsia="仿宋" w:cs="宋体"/>
                <w:color w:val="000000"/>
                <w:kern w:val="0"/>
                <w:sz w:val="21"/>
                <w:szCs w:val="21"/>
                <w:lang w:val="en-US" w:eastAsia="zh-CN"/>
              </w:rPr>
              <w:t>1</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图集05G525-GDDL-1</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压板</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1120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677"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10</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rPr>
            </w:pPr>
            <w:r>
              <w:rPr>
                <w:rFonts w:hint="eastAsia" w:ascii="仿宋" w:hAnsi="仿宋" w:eastAsia="仿宋" w:cs="宋体"/>
                <w:color w:val="000000"/>
                <w:kern w:val="0"/>
                <w:sz w:val="21"/>
                <w:szCs w:val="21"/>
                <w:lang w:eastAsia="zh-CN"/>
              </w:rPr>
              <w:t>压板</w:t>
            </w:r>
            <w:r>
              <w:rPr>
                <w:rFonts w:hint="eastAsia" w:ascii="仿宋" w:hAnsi="仿宋" w:eastAsia="仿宋" w:cs="宋体"/>
                <w:color w:val="000000"/>
                <w:kern w:val="0"/>
                <w:sz w:val="21"/>
                <w:szCs w:val="21"/>
                <w:lang w:val="en-US" w:eastAsia="zh-CN"/>
              </w:rPr>
              <w:t>2</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图集05G525-GDDL-1</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压板</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5000</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11</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38kg钢轨标准配件</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（详见附图纸）</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358</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63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12</w:t>
            </w:r>
          </w:p>
        </w:tc>
        <w:tc>
          <w:tcPr>
            <w:tcW w:w="109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对接夹板</w:t>
            </w:r>
          </w:p>
        </w:tc>
        <w:tc>
          <w:tcPr>
            <w:tcW w:w="20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43kg钢轨标准配件</w:t>
            </w:r>
          </w:p>
          <w:p>
            <w:pPr>
              <w:widowControl/>
              <w:spacing w:line="320" w:lineRule="exact"/>
              <w:jc w:val="center"/>
              <w:textAlignment w:val="center"/>
              <w:rPr>
                <w:rFonts w:hint="eastAsia"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（详见附图纸）</w:t>
            </w:r>
          </w:p>
        </w:tc>
        <w:tc>
          <w:tcPr>
            <w:tcW w:w="54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套</w:t>
            </w:r>
          </w:p>
        </w:tc>
        <w:tc>
          <w:tcPr>
            <w:tcW w:w="10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default" w:ascii="仿宋" w:hAnsi="仿宋" w:eastAsia="仿宋" w:cs="宋体"/>
                <w:color w:val="000000"/>
                <w:kern w:val="0"/>
                <w:sz w:val="21"/>
                <w:szCs w:val="21"/>
                <w:lang w:val="en-US" w:eastAsia="zh-CN"/>
              </w:rPr>
            </w:pPr>
            <w:r>
              <w:rPr>
                <w:rFonts w:hint="eastAsia" w:ascii="仿宋" w:hAnsi="仿宋" w:eastAsia="仿宋" w:cs="宋体"/>
                <w:color w:val="000000"/>
                <w:kern w:val="0"/>
                <w:sz w:val="21"/>
                <w:szCs w:val="21"/>
                <w:lang w:val="en-US" w:eastAsia="zh-CN"/>
              </w:rPr>
              <w:t>18</w:t>
            </w:r>
          </w:p>
        </w:tc>
        <w:tc>
          <w:tcPr>
            <w:tcW w:w="124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135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22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提供样品，</w:t>
            </w:r>
            <w:r>
              <w:rPr>
                <w:rFonts w:hint="eastAsia" w:ascii="仿宋" w:hAnsi="仿宋" w:eastAsia="仿宋" w:cs="仿宋"/>
                <w:color w:val="000000"/>
                <w:sz w:val="21"/>
                <w:szCs w:val="21"/>
              </w:rPr>
              <w:t>含相应配件（螺栓、弹簧垫等）</w:t>
            </w:r>
          </w:p>
        </w:tc>
      </w:tr>
      <w:tr>
        <w:tblPrEx>
          <w:tblLayout w:type="fixed"/>
          <w:tblCellMar>
            <w:top w:w="0" w:type="dxa"/>
            <w:left w:w="108" w:type="dxa"/>
            <w:bottom w:w="0" w:type="dxa"/>
            <w:right w:w="108" w:type="dxa"/>
          </w:tblCellMar>
        </w:tblPrEx>
        <w:trPr>
          <w:trHeight w:val="632" w:hRule="atLeast"/>
        </w:trPr>
        <w:tc>
          <w:tcPr>
            <w:tcW w:w="169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20" w:lineRule="exact"/>
              <w:jc w:val="center"/>
              <w:textAlignment w:val="center"/>
              <w:rPr>
                <w:rFonts w:hint="eastAsia" w:ascii="仿宋" w:hAnsi="仿宋" w:eastAsia="仿宋" w:cs="宋体"/>
                <w:color w:val="000000"/>
                <w:kern w:val="0"/>
                <w:sz w:val="21"/>
                <w:szCs w:val="21"/>
                <w:lang w:eastAsia="zh-CN"/>
              </w:rPr>
            </w:pPr>
            <w:r>
              <w:rPr>
                <w:rFonts w:hint="eastAsia" w:ascii="仿宋" w:hAnsi="仿宋" w:eastAsia="仿宋" w:cs="宋体"/>
                <w:color w:val="000000"/>
                <w:kern w:val="0"/>
                <w:sz w:val="21"/>
                <w:szCs w:val="21"/>
                <w:lang w:eastAsia="zh-CN"/>
              </w:rPr>
              <w:t>合计（大写）</w:t>
            </w:r>
          </w:p>
        </w:tc>
        <w:tc>
          <w:tcPr>
            <w:tcW w:w="4875"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rPr>
            </w:pPr>
          </w:p>
        </w:tc>
        <w:tc>
          <w:tcPr>
            <w:tcW w:w="3560" w:type="dxa"/>
            <w:gridSpan w:val="2"/>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eastAsia" w:ascii="仿宋" w:hAnsi="仿宋" w:eastAsia="仿宋" w:cs="仿宋"/>
                <w:color w:val="000000"/>
                <w:sz w:val="21"/>
                <w:szCs w:val="21"/>
                <w:lang w:eastAsia="zh-CN"/>
              </w:rPr>
            </w:pPr>
          </w:p>
        </w:tc>
      </w:tr>
    </w:tbl>
    <w:p>
      <w:pPr>
        <w:spacing w:line="320" w:lineRule="exact"/>
        <w:ind w:right="-388" w:rightChars="-185"/>
        <w:rPr>
          <w:rFonts w:ascii="仿宋" w:hAnsi="仿宋" w:eastAsia="仿宋" w:cs="楷体_GB2312"/>
          <w:b/>
          <w:bCs/>
          <w:color w:val="000000"/>
          <w:sz w:val="22"/>
          <w:szCs w:val="24"/>
        </w:rPr>
      </w:pPr>
      <w:r>
        <w:rPr>
          <w:rFonts w:hint="eastAsia" w:ascii="仿宋" w:hAnsi="仿宋" w:eastAsia="仿宋" w:cs="楷体_GB2312"/>
          <w:bCs/>
          <w:color w:val="000000"/>
          <w:sz w:val="22"/>
          <w:szCs w:val="24"/>
        </w:rPr>
        <w:t>报价说明：1、</w:t>
      </w:r>
      <w:r>
        <w:rPr>
          <w:rFonts w:hint="eastAsia" w:ascii="仿宋" w:hAnsi="仿宋" w:eastAsia="仿宋" w:cs="楷体_GB2312"/>
          <w:bCs/>
          <w:color w:val="000000"/>
          <w:sz w:val="22"/>
          <w:szCs w:val="24"/>
          <w:lang w:eastAsia="zh-CN"/>
        </w:rPr>
        <w:t>以上报价</w:t>
      </w:r>
      <w:r>
        <w:rPr>
          <w:rFonts w:hint="eastAsia" w:ascii="仿宋" w:hAnsi="仿宋" w:eastAsia="仿宋" w:cs="楷体_GB2312"/>
          <w:bCs/>
          <w:color w:val="000000"/>
          <w:sz w:val="22"/>
          <w:szCs w:val="24"/>
        </w:rPr>
        <w:t>含13%增值税专用发票、运输费用、装卸费用，同时接受公司</w:t>
      </w:r>
      <w:r>
        <w:rPr>
          <w:rFonts w:hint="eastAsia" w:ascii="仿宋" w:hAnsi="仿宋" w:eastAsia="仿宋" w:cs="楷体_GB2312"/>
          <w:bCs/>
          <w:color w:val="000000"/>
          <w:sz w:val="22"/>
          <w:szCs w:val="24"/>
          <w:lang w:val="en-US" w:eastAsia="zh-CN"/>
        </w:rPr>
        <w:t>10</w:t>
      </w:r>
      <w:r>
        <w:rPr>
          <w:rFonts w:hint="eastAsia" w:ascii="仿宋" w:hAnsi="仿宋" w:eastAsia="仿宋" w:cs="楷体_GB2312"/>
          <w:bCs/>
          <w:color w:val="000000"/>
          <w:sz w:val="22"/>
          <w:szCs w:val="24"/>
        </w:rPr>
        <w:t xml:space="preserve">0%承兑付款方式。         </w:t>
      </w:r>
    </w:p>
    <w:p>
      <w:pPr>
        <w:spacing w:line="320" w:lineRule="exact"/>
        <w:ind w:right="-388" w:rightChars="-185" w:firstLine="1100" w:firstLineChars="500"/>
        <w:rPr>
          <w:rFonts w:ascii="仿宋" w:hAnsi="仿宋" w:eastAsia="仿宋" w:cs="楷体_GB2312"/>
          <w:bCs/>
          <w:color w:val="000000"/>
          <w:sz w:val="22"/>
          <w:szCs w:val="24"/>
        </w:rPr>
      </w:pPr>
      <w:r>
        <w:rPr>
          <w:rFonts w:hint="eastAsia" w:ascii="仿宋" w:hAnsi="仿宋" w:eastAsia="仿宋" w:cs="楷体_GB2312"/>
          <w:bCs/>
          <w:color w:val="000000"/>
          <w:sz w:val="22"/>
          <w:szCs w:val="24"/>
          <w:lang w:val="en-US" w:eastAsia="zh-CN"/>
        </w:rPr>
        <w:t>2</w:t>
      </w:r>
      <w:r>
        <w:rPr>
          <w:rFonts w:hint="eastAsia" w:ascii="仿宋" w:hAnsi="仿宋" w:eastAsia="仿宋" w:cs="楷体_GB2312"/>
          <w:bCs/>
          <w:color w:val="000000"/>
          <w:sz w:val="22"/>
          <w:szCs w:val="24"/>
        </w:rPr>
        <w:t>、以上报价有效期</w:t>
      </w:r>
      <w:r>
        <w:rPr>
          <w:rFonts w:hint="eastAsia" w:ascii="仿宋" w:hAnsi="仿宋" w:eastAsia="仿宋" w:cs="楷体_GB2312"/>
          <w:bCs/>
          <w:color w:val="000000"/>
          <w:sz w:val="22"/>
          <w:szCs w:val="24"/>
          <w:lang w:eastAsia="zh-CN"/>
        </w:rPr>
        <w:t>为</w:t>
      </w:r>
      <w:r>
        <w:rPr>
          <w:rFonts w:hint="eastAsia" w:ascii="仿宋" w:hAnsi="仿宋" w:eastAsia="仿宋" w:cs="楷体_GB2312"/>
          <w:bCs/>
          <w:color w:val="000000"/>
          <w:sz w:val="22"/>
          <w:szCs w:val="24"/>
          <w:lang w:val="en-US" w:eastAsia="zh-CN"/>
        </w:rPr>
        <w:t>7天</w:t>
      </w:r>
      <w:r>
        <w:rPr>
          <w:rFonts w:hint="eastAsia" w:ascii="仿宋" w:hAnsi="仿宋" w:eastAsia="仿宋" w:cs="楷体_GB2312"/>
          <w:bCs/>
          <w:color w:val="000000"/>
          <w:sz w:val="22"/>
          <w:szCs w:val="24"/>
        </w:rPr>
        <w:t>。</w:t>
      </w:r>
    </w:p>
    <w:p>
      <w:pPr>
        <w:spacing w:line="320" w:lineRule="exact"/>
        <w:ind w:right="-21" w:rightChars="-10" w:firstLine="1100" w:firstLineChars="500"/>
        <w:rPr>
          <w:rFonts w:hint="eastAsia" w:ascii="仿宋" w:hAnsi="仿宋" w:eastAsia="仿宋" w:cs="楷体_GB2312"/>
          <w:b/>
          <w:bCs/>
          <w:color w:val="000000"/>
          <w:sz w:val="24"/>
          <w:szCs w:val="24"/>
          <w:lang w:eastAsia="zh-CN"/>
        </w:rPr>
      </w:pPr>
      <w:r>
        <w:rPr>
          <w:rFonts w:hint="eastAsia" w:ascii="仿宋" w:hAnsi="仿宋" w:eastAsia="仿宋" w:cs="楷体_GB2312"/>
          <w:bCs/>
          <w:color w:val="000000"/>
          <w:sz w:val="22"/>
          <w:szCs w:val="24"/>
          <w:lang w:val="en-US" w:eastAsia="zh-CN"/>
        </w:rPr>
        <w:t>3</w:t>
      </w:r>
      <w:r>
        <w:rPr>
          <w:rFonts w:hint="eastAsia" w:ascii="仿宋" w:hAnsi="仿宋" w:eastAsia="仿宋" w:cs="楷体_GB2312"/>
          <w:bCs/>
          <w:color w:val="000000"/>
          <w:sz w:val="22"/>
          <w:szCs w:val="24"/>
        </w:rPr>
        <w:t>、以上报价</w:t>
      </w:r>
      <w:r>
        <w:rPr>
          <w:rFonts w:hint="eastAsia" w:ascii="仿宋" w:hAnsi="仿宋" w:eastAsia="仿宋" w:cs="楷体_GB2312"/>
          <w:bCs/>
          <w:color w:val="000000"/>
          <w:sz w:val="22"/>
          <w:szCs w:val="24"/>
          <w:lang w:eastAsia="zh-CN"/>
        </w:rPr>
        <w:t>钢轨的</w:t>
      </w:r>
      <w:r>
        <w:rPr>
          <w:rFonts w:hint="eastAsia" w:ascii="仿宋" w:hAnsi="仿宋" w:eastAsia="仿宋" w:cs="楷体_GB2312"/>
          <w:bCs/>
          <w:color w:val="000000"/>
          <w:sz w:val="22"/>
          <w:szCs w:val="24"/>
        </w:rPr>
        <w:t>品牌</w:t>
      </w:r>
      <w:r>
        <w:rPr>
          <w:rFonts w:hint="eastAsia" w:ascii="仿宋" w:hAnsi="仿宋" w:eastAsia="仿宋" w:cs="楷体_GB2312"/>
          <w:bCs/>
          <w:color w:val="000000"/>
          <w:sz w:val="22"/>
          <w:szCs w:val="24"/>
          <w:lang w:eastAsia="zh-CN"/>
        </w:rPr>
        <w:t>为</w:t>
      </w:r>
      <w:r>
        <w:rPr>
          <w:rFonts w:hint="eastAsia" w:ascii="仿宋" w:hAnsi="仿宋" w:eastAsia="仿宋" w:cs="楷体_GB2312"/>
          <w:bCs/>
          <w:color w:val="000000"/>
          <w:sz w:val="22"/>
          <w:szCs w:val="24"/>
          <w:u w:val="single"/>
          <w:lang w:val="en-US" w:eastAsia="zh-CN"/>
        </w:rPr>
        <w:t xml:space="preserve">             </w:t>
      </w:r>
      <w:r>
        <w:rPr>
          <w:rFonts w:hint="eastAsia" w:ascii="仿宋" w:hAnsi="仿宋" w:eastAsia="仿宋" w:cs="楷体_GB2312"/>
          <w:bCs/>
          <w:color w:val="000000"/>
          <w:sz w:val="22"/>
          <w:szCs w:val="24"/>
          <w:lang w:eastAsia="zh-CN"/>
        </w:rPr>
        <w:t>。</w:t>
      </w: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hint="eastAsia"/>
          <w:sz w:val="30"/>
          <w:szCs w:val="30"/>
        </w:rPr>
      </w:pPr>
      <w:r>
        <w:rPr>
          <w:rFonts w:hint="eastAsia" w:ascii="仿宋" w:hAnsi="仿宋" w:eastAsia="仿宋" w:cs="楷体_GB2312"/>
          <w:b/>
          <w:bCs/>
          <w:color w:val="000000"/>
          <w:sz w:val="28"/>
          <w:szCs w:val="28"/>
        </w:rPr>
        <w:t xml:space="preserve">                                         报价日期：</w:t>
      </w: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4989" w:firstLineChars="17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1440" w:right="1080" w:bottom="1440" w:left="1080" w:header="851" w:footer="992" w:gutter="0"/>
          <w:cols w:space="425" w:num="1"/>
          <w:docGrid w:type="lines" w:linePitch="312" w:charSpace="0"/>
        </w:sect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sz w:val="30"/>
          <w:szCs w:val="30"/>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FlZjFhOTQ4ZDUwZTFmY2M0ZTcyM2JmOTRiOWNhMGEifQ=="/>
  </w:docVars>
  <w:rsids>
    <w:rsidRoot w:val="002F5C69"/>
    <w:rsid w:val="0000514A"/>
    <w:rsid w:val="00005FA6"/>
    <w:rsid w:val="000231F0"/>
    <w:rsid w:val="00045318"/>
    <w:rsid w:val="00054C7A"/>
    <w:rsid w:val="00060795"/>
    <w:rsid w:val="0007011E"/>
    <w:rsid w:val="00071F49"/>
    <w:rsid w:val="000A29D3"/>
    <w:rsid w:val="000A7A2A"/>
    <w:rsid w:val="000B5C69"/>
    <w:rsid w:val="000D40E0"/>
    <w:rsid w:val="000E2747"/>
    <w:rsid w:val="000E5DC1"/>
    <w:rsid w:val="000F17DF"/>
    <w:rsid w:val="001015E8"/>
    <w:rsid w:val="00110202"/>
    <w:rsid w:val="0011615F"/>
    <w:rsid w:val="00120E5F"/>
    <w:rsid w:val="00126337"/>
    <w:rsid w:val="0014406C"/>
    <w:rsid w:val="001878DA"/>
    <w:rsid w:val="001C32B6"/>
    <w:rsid w:val="001E5AAE"/>
    <w:rsid w:val="001F07DB"/>
    <w:rsid w:val="00216ED1"/>
    <w:rsid w:val="002329D1"/>
    <w:rsid w:val="00240B71"/>
    <w:rsid w:val="00243AEA"/>
    <w:rsid w:val="002556C1"/>
    <w:rsid w:val="002579D4"/>
    <w:rsid w:val="00284C99"/>
    <w:rsid w:val="00295304"/>
    <w:rsid w:val="002A1037"/>
    <w:rsid w:val="002A7D17"/>
    <w:rsid w:val="002B369B"/>
    <w:rsid w:val="002C7F0C"/>
    <w:rsid w:val="002D41B8"/>
    <w:rsid w:val="002D71E9"/>
    <w:rsid w:val="002E3736"/>
    <w:rsid w:val="002E65FA"/>
    <w:rsid w:val="002E7EFB"/>
    <w:rsid w:val="002F159D"/>
    <w:rsid w:val="002F4274"/>
    <w:rsid w:val="002F5C69"/>
    <w:rsid w:val="003218C5"/>
    <w:rsid w:val="003305AB"/>
    <w:rsid w:val="0033343F"/>
    <w:rsid w:val="0036056A"/>
    <w:rsid w:val="00373E6A"/>
    <w:rsid w:val="00373F7A"/>
    <w:rsid w:val="0037792E"/>
    <w:rsid w:val="00380418"/>
    <w:rsid w:val="00380F42"/>
    <w:rsid w:val="00381940"/>
    <w:rsid w:val="0038388F"/>
    <w:rsid w:val="003A05EA"/>
    <w:rsid w:val="003B6940"/>
    <w:rsid w:val="003B7EDE"/>
    <w:rsid w:val="003E53E9"/>
    <w:rsid w:val="003F3087"/>
    <w:rsid w:val="003F36F9"/>
    <w:rsid w:val="003F6329"/>
    <w:rsid w:val="004007F4"/>
    <w:rsid w:val="004133A1"/>
    <w:rsid w:val="004234F3"/>
    <w:rsid w:val="00450120"/>
    <w:rsid w:val="00476354"/>
    <w:rsid w:val="0049294F"/>
    <w:rsid w:val="00493468"/>
    <w:rsid w:val="004C1294"/>
    <w:rsid w:val="004C4522"/>
    <w:rsid w:val="004D13BA"/>
    <w:rsid w:val="004D7873"/>
    <w:rsid w:val="004D7E4E"/>
    <w:rsid w:val="004F0CC3"/>
    <w:rsid w:val="004F178B"/>
    <w:rsid w:val="00504ECA"/>
    <w:rsid w:val="005079C9"/>
    <w:rsid w:val="00516222"/>
    <w:rsid w:val="00521722"/>
    <w:rsid w:val="005713D6"/>
    <w:rsid w:val="00577023"/>
    <w:rsid w:val="00591F8A"/>
    <w:rsid w:val="005921D2"/>
    <w:rsid w:val="005A46B9"/>
    <w:rsid w:val="005D3C03"/>
    <w:rsid w:val="005D6C56"/>
    <w:rsid w:val="00612CC9"/>
    <w:rsid w:val="006140F3"/>
    <w:rsid w:val="0061620B"/>
    <w:rsid w:val="00621092"/>
    <w:rsid w:val="00623B93"/>
    <w:rsid w:val="00626E15"/>
    <w:rsid w:val="00642371"/>
    <w:rsid w:val="00681DFA"/>
    <w:rsid w:val="0069398B"/>
    <w:rsid w:val="006A7A72"/>
    <w:rsid w:val="007011BF"/>
    <w:rsid w:val="0071313D"/>
    <w:rsid w:val="00724092"/>
    <w:rsid w:val="007349C3"/>
    <w:rsid w:val="00735660"/>
    <w:rsid w:val="007417A5"/>
    <w:rsid w:val="007527D6"/>
    <w:rsid w:val="00755AC3"/>
    <w:rsid w:val="00785D39"/>
    <w:rsid w:val="007969A7"/>
    <w:rsid w:val="007B4C47"/>
    <w:rsid w:val="007C4007"/>
    <w:rsid w:val="007E0EF4"/>
    <w:rsid w:val="00802D67"/>
    <w:rsid w:val="008238B4"/>
    <w:rsid w:val="00831CC7"/>
    <w:rsid w:val="0083514F"/>
    <w:rsid w:val="008372AD"/>
    <w:rsid w:val="00844F30"/>
    <w:rsid w:val="008652A8"/>
    <w:rsid w:val="00865CDB"/>
    <w:rsid w:val="00875641"/>
    <w:rsid w:val="00887222"/>
    <w:rsid w:val="00897867"/>
    <w:rsid w:val="008A512B"/>
    <w:rsid w:val="008D7850"/>
    <w:rsid w:val="008E798E"/>
    <w:rsid w:val="009007DE"/>
    <w:rsid w:val="009055E4"/>
    <w:rsid w:val="0090610B"/>
    <w:rsid w:val="00906976"/>
    <w:rsid w:val="009116DA"/>
    <w:rsid w:val="00926449"/>
    <w:rsid w:val="0094180A"/>
    <w:rsid w:val="00952C6C"/>
    <w:rsid w:val="009676D8"/>
    <w:rsid w:val="00975617"/>
    <w:rsid w:val="009775B8"/>
    <w:rsid w:val="009A2F3C"/>
    <w:rsid w:val="009A5B5C"/>
    <w:rsid w:val="009B7396"/>
    <w:rsid w:val="009C0411"/>
    <w:rsid w:val="009C1C3D"/>
    <w:rsid w:val="009C7A1D"/>
    <w:rsid w:val="009D7284"/>
    <w:rsid w:val="00A209CE"/>
    <w:rsid w:val="00A21DB6"/>
    <w:rsid w:val="00A27070"/>
    <w:rsid w:val="00A56510"/>
    <w:rsid w:val="00A66C4C"/>
    <w:rsid w:val="00A76AD9"/>
    <w:rsid w:val="00AA036E"/>
    <w:rsid w:val="00AA5455"/>
    <w:rsid w:val="00AE03E6"/>
    <w:rsid w:val="00AE5ED2"/>
    <w:rsid w:val="00B00368"/>
    <w:rsid w:val="00B02377"/>
    <w:rsid w:val="00B07765"/>
    <w:rsid w:val="00B16566"/>
    <w:rsid w:val="00B2161B"/>
    <w:rsid w:val="00B54C84"/>
    <w:rsid w:val="00B931F8"/>
    <w:rsid w:val="00BC344A"/>
    <w:rsid w:val="00BF7CF4"/>
    <w:rsid w:val="00C37895"/>
    <w:rsid w:val="00C6087F"/>
    <w:rsid w:val="00C61BFB"/>
    <w:rsid w:val="00C8556B"/>
    <w:rsid w:val="00C86A9C"/>
    <w:rsid w:val="00CB3A11"/>
    <w:rsid w:val="00CB4921"/>
    <w:rsid w:val="00CC2A52"/>
    <w:rsid w:val="00CD2F36"/>
    <w:rsid w:val="00D02039"/>
    <w:rsid w:val="00D037F2"/>
    <w:rsid w:val="00D12016"/>
    <w:rsid w:val="00D12AAA"/>
    <w:rsid w:val="00D3189A"/>
    <w:rsid w:val="00D32543"/>
    <w:rsid w:val="00D465C6"/>
    <w:rsid w:val="00D46AF3"/>
    <w:rsid w:val="00D742A2"/>
    <w:rsid w:val="00D959B3"/>
    <w:rsid w:val="00DA21ED"/>
    <w:rsid w:val="00DA5BE4"/>
    <w:rsid w:val="00DB579E"/>
    <w:rsid w:val="00DC0A24"/>
    <w:rsid w:val="00DC0F61"/>
    <w:rsid w:val="00DC5505"/>
    <w:rsid w:val="00DD4381"/>
    <w:rsid w:val="00DD5A5A"/>
    <w:rsid w:val="00DD5CA9"/>
    <w:rsid w:val="00DD633C"/>
    <w:rsid w:val="00E122BF"/>
    <w:rsid w:val="00E17764"/>
    <w:rsid w:val="00E224CA"/>
    <w:rsid w:val="00E46AD2"/>
    <w:rsid w:val="00E6045B"/>
    <w:rsid w:val="00EB2D70"/>
    <w:rsid w:val="00EB3E82"/>
    <w:rsid w:val="00EC78E7"/>
    <w:rsid w:val="00EE1B88"/>
    <w:rsid w:val="00EE5D9D"/>
    <w:rsid w:val="00EF73F5"/>
    <w:rsid w:val="00F21AA8"/>
    <w:rsid w:val="00F324B6"/>
    <w:rsid w:val="00F607AF"/>
    <w:rsid w:val="00F632A4"/>
    <w:rsid w:val="00FB1568"/>
    <w:rsid w:val="00FB6711"/>
    <w:rsid w:val="00FE04D2"/>
    <w:rsid w:val="00FE0A3A"/>
    <w:rsid w:val="00FE6F70"/>
    <w:rsid w:val="00FE7BE4"/>
    <w:rsid w:val="00FF0A14"/>
    <w:rsid w:val="01BB2A01"/>
    <w:rsid w:val="01EF3980"/>
    <w:rsid w:val="03D35307"/>
    <w:rsid w:val="03E219EE"/>
    <w:rsid w:val="03F84D6E"/>
    <w:rsid w:val="059E1945"/>
    <w:rsid w:val="061B4D44"/>
    <w:rsid w:val="066E7569"/>
    <w:rsid w:val="07311668"/>
    <w:rsid w:val="0753050D"/>
    <w:rsid w:val="0845247E"/>
    <w:rsid w:val="088060B8"/>
    <w:rsid w:val="08836BD0"/>
    <w:rsid w:val="08986B20"/>
    <w:rsid w:val="09111127"/>
    <w:rsid w:val="093A7BD7"/>
    <w:rsid w:val="09C02F8A"/>
    <w:rsid w:val="09C851E3"/>
    <w:rsid w:val="0A911A78"/>
    <w:rsid w:val="0AD16319"/>
    <w:rsid w:val="0B7005D5"/>
    <w:rsid w:val="0CA4400B"/>
    <w:rsid w:val="0CB35CD6"/>
    <w:rsid w:val="0CC53C5B"/>
    <w:rsid w:val="0D0522AA"/>
    <w:rsid w:val="0D246BD4"/>
    <w:rsid w:val="0E4868F2"/>
    <w:rsid w:val="0F130CAE"/>
    <w:rsid w:val="0F783207"/>
    <w:rsid w:val="0F7F00F1"/>
    <w:rsid w:val="10E072B6"/>
    <w:rsid w:val="10F60887"/>
    <w:rsid w:val="1142587A"/>
    <w:rsid w:val="11441F6B"/>
    <w:rsid w:val="11EB5F12"/>
    <w:rsid w:val="121E662D"/>
    <w:rsid w:val="12525F91"/>
    <w:rsid w:val="12957C2C"/>
    <w:rsid w:val="1316658C"/>
    <w:rsid w:val="131840D7"/>
    <w:rsid w:val="133833D9"/>
    <w:rsid w:val="13427DB4"/>
    <w:rsid w:val="13743CE5"/>
    <w:rsid w:val="13B452DE"/>
    <w:rsid w:val="13E50F0A"/>
    <w:rsid w:val="141A663B"/>
    <w:rsid w:val="146B158C"/>
    <w:rsid w:val="14C77D01"/>
    <w:rsid w:val="15053175"/>
    <w:rsid w:val="150C4294"/>
    <w:rsid w:val="15205ED3"/>
    <w:rsid w:val="15493B7D"/>
    <w:rsid w:val="156404B5"/>
    <w:rsid w:val="15A32D3A"/>
    <w:rsid w:val="15F35395"/>
    <w:rsid w:val="15F56771"/>
    <w:rsid w:val="161B69C2"/>
    <w:rsid w:val="17DF7A1A"/>
    <w:rsid w:val="181E2472"/>
    <w:rsid w:val="18B232E6"/>
    <w:rsid w:val="18B54B84"/>
    <w:rsid w:val="18C31A61"/>
    <w:rsid w:val="18FF5677"/>
    <w:rsid w:val="191B532F"/>
    <w:rsid w:val="192341E3"/>
    <w:rsid w:val="19263CD4"/>
    <w:rsid w:val="19834C82"/>
    <w:rsid w:val="19F17E3E"/>
    <w:rsid w:val="1B0E4A1F"/>
    <w:rsid w:val="1B6D6097"/>
    <w:rsid w:val="1B9413C8"/>
    <w:rsid w:val="1BBE01F3"/>
    <w:rsid w:val="1BDC68CC"/>
    <w:rsid w:val="1C6963B1"/>
    <w:rsid w:val="1D4666F2"/>
    <w:rsid w:val="1DCA10D2"/>
    <w:rsid w:val="1E366767"/>
    <w:rsid w:val="1E477BAC"/>
    <w:rsid w:val="1EA01E32"/>
    <w:rsid w:val="1ED32208"/>
    <w:rsid w:val="1F26058A"/>
    <w:rsid w:val="1F2A3348"/>
    <w:rsid w:val="1FBA5960"/>
    <w:rsid w:val="203A14A3"/>
    <w:rsid w:val="20564E9E"/>
    <w:rsid w:val="20576F06"/>
    <w:rsid w:val="20880DD0"/>
    <w:rsid w:val="20EC2859"/>
    <w:rsid w:val="21352D06"/>
    <w:rsid w:val="21DC7625"/>
    <w:rsid w:val="22BD1205"/>
    <w:rsid w:val="23652CC3"/>
    <w:rsid w:val="239A7798"/>
    <w:rsid w:val="243E3700"/>
    <w:rsid w:val="24A87E68"/>
    <w:rsid w:val="24AC5CDE"/>
    <w:rsid w:val="24B14D99"/>
    <w:rsid w:val="24CA5E5B"/>
    <w:rsid w:val="250C5D49"/>
    <w:rsid w:val="25852D9C"/>
    <w:rsid w:val="271B299E"/>
    <w:rsid w:val="273B094A"/>
    <w:rsid w:val="278E4F1E"/>
    <w:rsid w:val="27A04C51"/>
    <w:rsid w:val="27B150B0"/>
    <w:rsid w:val="280B656E"/>
    <w:rsid w:val="287D7D0C"/>
    <w:rsid w:val="29A053DC"/>
    <w:rsid w:val="2AEC5F66"/>
    <w:rsid w:val="2AF96C08"/>
    <w:rsid w:val="2B683CD8"/>
    <w:rsid w:val="2BF437BD"/>
    <w:rsid w:val="2C315FBD"/>
    <w:rsid w:val="2CBF201D"/>
    <w:rsid w:val="2D0B5263"/>
    <w:rsid w:val="2DF857E7"/>
    <w:rsid w:val="2F1E127D"/>
    <w:rsid w:val="2F340AA1"/>
    <w:rsid w:val="301B428D"/>
    <w:rsid w:val="306F78B6"/>
    <w:rsid w:val="310438EA"/>
    <w:rsid w:val="31071B5C"/>
    <w:rsid w:val="3220530C"/>
    <w:rsid w:val="32752F4B"/>
    <w:rsid w:val="329D695D"/>
    <w:rsid w:val="33244988"/>
    <w:rsid w:val="33B43F5E"/>
    <w:rsid w:val="34F860CC"/>
    <w:rsid w:val="350F2F83"/>
    <w:rsid w:val="35186507"/>
    <w:rsid w:val="35727C2D"/>
    <w:rsid w:val="35EE2B32"/>
    <w:rsid w:val="36062A6B"/>
    <w:rsid w:val="363475D8"/>
    <w:rsid w:val="3656477A"/>
    <w:rsid w:val="3687595A"/>
    <w:rsid w:val="37F126F4"/>
    <w:rsid w:val="3875059D"/>
    <w:rsid w:val="38EA0422"/>
    <w:rsid w:val="39626A70"/>
    <w:rsid w:val="39D54A12"/>
    <w:rsid w:val="3AA765CB"/>
    <w:rsid w:val="3AFB6916"/>
    <w:rsid w:val="3B1F2605"/>
    <w:rsid w:val="3B331C0C"/>
    <w:rsid w:val="3B5F300E"/>
    <w:rsid w:val="3C6D55F2"/>
    <w:rsid w:val="3C7C3A87"/>
    <w:rsid w:val="3CD93FDC"/>
    <w:rsid w:val="3D4520CB"/>
    <w:rsid w:val="3D9F76BF"/>
    <w:rsid w:val="3DC14145"/>
    <w:rsid w:val="3E614CE2"/>
    <w:rsid w:val="3EF9316D"/>
    <w:rsid w:val="3F033FEC"/>
    <w:rsid w:val="3F1625EF"/>
    <w:rsid w:val="3FE43E1D"/>
    <w:rsid w:val="3FF12096"/>
    <w:rsid w:val="3FFF2A05"/>
    <w:rsid w:val="40752CC7"/>
    <w:rsid w:val="40955117"/>
    <w:rsid w:val="41220EFC"/>
    <w:rsid w:val="41405083"/>
    <w:rsid w:val="41831414"/>
    <w:rsid w:val="427D5E63"/>
    <w:rsid w:val="42A37862"/>
    <w:rsid w:val="42B029BC"/>
    <w:rsid w:val="42D24401"/>
    <w:rsid w:val="42F44377"/>
    <w:rsid w:val="43CC0E50"/>
    <w:rsid w:val="43E97C54"/>
    <w:rsid w:val="43F65ECD"/>
    <w:rsid w:val="441427F7"/>
    <w:rsid w:val="45835E86"/>
    <w:rsid w:val="46184710"/>
    <w:rsid w:val="46E76374"/>
    <w:rsid w:val="46F54B62"/>
    <w:rsid w:val="47B10A89"/>
    <w:rsid w:val="47D97FDF"/>
    <w:rsid w:val="48484C47"/>
    <w:rsid w:val="489A151D"/>
    <w:rsid w:val="48C819FF"/>
    <w:rsid w:val="491D5CAA"/>
    <w:rsid w:val="4981448B"/>
    <w:rsid w:val="4A483248"/>
    <w:rsid w:val="4B8E2E8F"/>
    <w:rsid w:val="4BB70638"/>
    <w:rsid w:val="4C83051A"/>
    <w:rsid w:val="4D297313"/>
    <w:rsid w:val="4D8E465E"/>
    <w:rsid w:val="4DA95057"/>
    <w:rsid w:val="4E3046D1"/>
    <w:rsid w:val="4EA053B3"/>
    <w:rsid w:val="4F701229"/>
    <w:rsid w:val="4F9F6349"/>
    <w:rsid w:val="4FAE1D52"/>
    <w:rsid w:val="4FB71B8B"/>
    <w:rsid w:val="4FEA44BE"/>
    <w:rsid w:val="500951DA"/>
    <w:rsid w:val="50A26627"/>
    <w:rsid w:val="50BE7D72"/>
    <w:rsid w:val="517A638F"/>
    <w:rsid w:val="51AE7DE7"/>
    <w:rsid w:val="52712B7D"/>
    <w:rsid w:val="52A31013"/>
    <w:rsid w:val="52A80CDA"/>
    <w:rsid w:val="52AB4326"/>
    <w:rsid w:val="52F201A7"/>
    <w:rsid w:val="538F59F6"/>
    <w:rsid w:val="542B1BC3"/>
    <w:rsid w:val="54CA318A"/>
    <w:rsid w:val="54DE09E3"/>
    <w:rsid w:val="54F5600C"/>
    <w:rsid w:val="554F45ED"/>
    <w:rsid w:val="555E7D76"/>
    <w:rsid w:val="558477DD"/>
    <w:rsid w:val="566E3FE9"/>
    <w:rsid w:val="56892BD1"/>
    <w:rsid w:val="57217B61"/>
    <w:rsid w:val="57C57C38"/>
    <w:rsid w:val="58044C05"/>
    <w:rsid w:val="58A41F44"/>
    <w:rsid w:val="59605E6B"/>
    <w:rsid w:val="5AE605F2"/>
    <w:rsid w:val="5B08785E"/>
    <w:rsid w:val="5B1E24A6"/>
    <w:rsid w:val="5BB22BCA"/>
    <w:rsid w:val="5BFF3248"/>
    <w:rsid w:val="5CAB38A1"/>
    <w:rsid w:val="5CC20BEA"/>
    <w:rsid w:val="5E3B2679"/>
    <w:rsid w:val="5E4D0988"/>
    <w:rsid w:val="5E8C7702"/>
    <w:rsid w:val="5ED1434E"/>
    <w:rsid w:val="5F1020E1"/>
    <w:rsid w:val="5F7C48E8"/>
    <w:rsid w:val="5FA97E40"/>
    <w:rsid w:val="61E17D65"/>
    <w:rsid w:val="61F950AE"/>
    <w:rsid w:val="62126170"/>
    <w:rsid w:val="627D7A8D"/>
    <w:rsid w:val="62922E0D"/>
    <w:rsid w:val="63381C06"/>
    <w:rsid w:val="6347009B"/>
    <w:rsid w:val="63B53257"/>
    <w:rsid w:val="64033FC2"/>
    <w:rsid w:val="646031C3"/>
    <w:rsid w:val="64A77044"/>
    <w:rsid w:val="64E2007C"/>
    <w:rsid w:val="66DA3613"/>
    <w:rsid w:val="68016A6B"/>
    <w:rsid w:val="682C4391"/>
    <w:rsid w:val="68476448"/>
    <w:rsid w:val="684B418A"/>
    <w:rsid w:val="694426C3"/>
    <w:rsid w:val="69D87C9F"/>
    <w:rsid w:val="69EB56CF"/>
    <w:rsid w:val="6A7C4ACE"/>
    <w:rsid w:val="6AF075F9"/>
    <w:rsid w:val="6B376C47"/>
    <w:rsid w:val="6B52582F"/>
    <w:rsid w:val="6BBB5A8A"/>
    <w:rsid w:val="6BC11528"/>
    <w:rsid w:val="6C4008E3"/>
    <w:rsid w:val="6C6742D2"/>
    <w:rsid w:val="6D1159A2"/>
    <w:rsid w:val="6D6C0E2A"/>
    <w:rsid w:val="6D7E290C"/>
    <w:rsid w:val="6D7E5FDA"/>
    <w:rsid w:val="6D940381"/>
    <w:rsid w:val="6E2F3C06"/>
    <w:rsid w:val="6E3902CA"/>
    <w:rsid w:val="6E963C85"/>
    <w:rsid w:val="701D2739"/>
    <w:rsid w:val="70B7763D"/>
    <w:rsid w:val="70F058CE"/>
    <w:rsid w:val="71213CDA"/>
    <w:rsid w:val="71842053"/>
    <w:rsid w:val="71AF5789"/>
    <w:rsid w:val="71C31235"/>
    <w:rsid w:val="72224A18"/>
    <w:rsid w:val="7295497F"/>
    <w:rsid w:val="73106C60"/>
    <w:rsid w:val="733A1083"/>
    <w:rsid w:val="73E159A2"/>
    <w:rsid w:val="742F3C4A"/>
    <w:rsid w:val="749E5738"/>
    <w:rsid w:val="74C82D26"/>
    <w:rsid w:val="758224D8"/>
    <w:rsid w:val="7645046A"/>
    <w:rsid w:val="764970A4"/>
    <w:rsid w:val="76564426"/>
    <w:rsid w:val="76751CF6"/>
    <w:rsid w:val="772A6DDD"/>
    <w:rsid w:val="77A64F39"/>
    <w:rsid w:val="77FA5285"/>
    <w:rsid w:val="798412AA"/>
    <w:rsid w:val="79921D5A"/>
    <w:rsid w:val="7A462A03"/>
    <w:rsid w:val="7ACA53E2"/>
    <w:rsid w:val="7B072192"/>
    <w:rsid w:val="7B18614D"/>
    <w:rsid w:val="7B895911"/>
    <w:rsid w:val="7C297C6B"/>
    <w:rsid w:val="7C41657F"/>
    <w:rsid w:val="7D6438CC"/>
    <w:rsid w:val="7D8F021D"/>
    <w:rsid w:val="7E626696"/>
    <w:rsid w:val="7EF00996"/>
    <w:rsid w:val="7F3B2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7</Pages>
  <Words>2687</Words>
  <Characters>2959</Characters>
  <Lines>25</Lines>
  <Paragraphs>7</Paragraphs>
  <TotalTime>3</TotalTime>
  <ScaleCrop>false</ScaleCrop>
  <LinksUpToDate>false</LinksUpToDate>
  <CharactersWithSpaces>3483</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2021-07-23T06:17:00Z</dcterms:created>
  <dc:creator>Administrator</dc:creator>
  <cp:lastModifiedBy>Administrator</cp:lastModifiedBy>
  <cp:lastPrinted>2019-10-22T02:53:00Z</cp:lastPrinted>
  <dcterms:modified xsi:type="dcterms:W3CDTF">2022-06-07T01:02:25Z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C17E232A27614B14B01C53AFD4737A4F</vt:lpwstr>
  </property>
</Properties>
</file>